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3B0" w:rsidRPr="00B06712" w:rsidRDefault="00AD33B0" w:rsidP="00B06712">
      <w:pPr>
        <w:jc w:val="center"/>
        <w:rPr>
          <w:b/>
          <w:sz w:val="40"/>
        </w:rPr>
      </w:pPr>
      <w:r>
        <w:rPr>
          <w:noProof/>
          <w:lang w:eastAsia="en-GB"/>
        </w:rPr>
        <mc:AlternateContent>
          <mc:Choice Requires="wps">
            <w:drawing>
              <wp:anchor distT="0" distB="0" distL="114300" distR="114300" simplePos="0" relativeHeight="251661312" behindDoc="0" locked="0" layoutInCell="1" allowOverlap="1" wp14:anchorId="751AC3F1" wp14:editId="751AC3F2">
                <wp:simplePos x="0" y="0"/>
                <wp:positionH relativeFrom="column">
                  <wp:posOffset>-895350</wp:posOffset>
                </wp:positionH>
                <wp:positionV relativeFrom="paragraph">
                  <wp:posOffset>-609600</wp:posOffset>
                </wp:positionV>
                <wp:extent cx="3438525" cy="352425"/>
                <wp:effectExtent l="0" t="0" r="28575" b="28575"/>
                <wp:wrapNone/>
                <wp:docPr id="5" name="Pentagon 5"/>
                <wp:cNvGraphicFramePr/>
                <a:graphic xmlns:a="http://schemas.openxmlformats.org/drawingml/2006/main">
                  <a:graphicData uri="http://schemas.microsoft.com/office/word/2010/wordprocessingShape">
                    <wps:wsp>
                      <wps:cNvSpPr/>
                      <wps:spPr>
                        <a:xfrm>
                          <a:off x="0" y="0"/>
                          <a:ext cx="3438525" cy="352425"/>
                        </a:xfrm>
                        <a:prstGeom prst="homePlate">
                          <a:avLst/>
                        </a:prstGeom>
                        <a:solidFill>
                          <a:schemeClr val="accent5">
                            <a:lumMod val="75000"/>
                          </a:schemeClr>
                        </a:solidFill>
                        <a:ln w="25400" cap="flat" cmpd="sng" algn="ctr">
                          <a:solidFill>
                            <a:schemeClr val="accent5">
                              <a:lumMod val="75000"/>
                            </a:schemeClr>
                          </a:solidFill>
                          <a:prstDash val="solid"/>
                        </a:ln>
                        <a:effectLst/>
                      </wps:spPr>
                      <wps:txbx>
                        <w:txbxContent>
                          <w:p w:rsidR="00E93A8C" w:rsidRPr="003D0015" w:rsidRDefault="00B06712" w:rsidP="004F1A26">
                            <w:pPr>
                              <w:rPr>
                                <w:b/>
                                <w:color w:val="FFFFFF" w:themeColor="background1"/>
                                <w:sz w:val="28"/>
                              </w:rPr>
                            </w:pPr>
                            <w:r>
                              <w:rPr>
                                <w:b/>
                                <w:color w:val="FFFFFF" w:themeColor="background1"/>
                                <w:sz w:val="28"/>
                              </w:rPr>
                              <w:t>Application form</w:t>
                            </w:r>
                            <w:r w:rsidR="00E93A8C" w:rsidRPr="003D0015">
                              <w:rPr>
                                <w:b/>
                                <w:color w:val="FFFFFF" w:themeColor="background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C3F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left:0;text-align:left;margin-left:-70.5pt;margin-top:-48pt;width:27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" adj="20493" fillcolor="#31849b [2408]" strokecolor="#31849b [2408]" strokeweight="2pt">
                <v:textbox>
                  <w:txbxContent>
                    <w:p w:rsidR="00E93A8C" w:rsidRPr="003D0015" w:rsidRDefault="00B06712" w:rsidP="004F1A26">
                      <w:pPr>
                        <w:rPr>
                          <w:b/>
                          <w:color w:val="FFFFFF" w:themeColor="background1"/>
                          <w:sz w:val="28"/>
                        </w:rPr>
                      </w:pPr>
                      <w:r>
                        <w:rPr>
                          <w:b/>
                          <w:color w:val="FFFFFF" w:themeColor="background1"/>
                          <w:sz w:val="28"/>
                        </w:rPr>
                        <w:t>Application form</w:t>
                      </w:r>
                      <w:r w:rsidR="00E93A8C" w:rsidRPr="003D0015">
                        <w:rPr>
                          <w:b/>
                          <w:color w:val="FFFFFF" w:themeColor="background1"/>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51AC3F3" wp14:editId="751AC3F4">
                <wp:simplePos x="0" y="0"/>
                <wp:positionH relativeFrom="column">
                  <wp:posOffset>-895350</wp:posOffset>
                </wp:positionH>
                <wp:positionV relativeFrom="paragraph">
                  <wp:posOffset>-958215</wp:posOffset>
                </wp:positionV>
                <wp:extent cx="3038475" cy="352425"/>
                <wp:effectExtent l="0" t="0" r="28575" b="28575"/>
                <wp:wrapNone/>
                <wp:docPr id="4" name="Pentagon 4"/>
                <wp:cNvGraphicFramePr/>
                <a:graphic xmlns:a="http://schemas.openxmlformats.org/drawingml/2006/main">
                  <a:graphicData uri="http://schemas.microsoft.com/office/word/2010/wordprocessingShape">
                    <wps:wsp>
                      <wps:cNvSpPr/>
                      <wps:spPr>
                        <a:xfrm>
                          <a:off x="0" y="0"/>
                          <a:ext cx="3038475" cy="352425"/>
                        </a:xfrm>
                        <a:prstGeom prst="homePlate">
                          <a:avLst/>
                        </a:prstGeom>
                        <a:solidFill>
                          <a:srgbClr val="6C276A"/>
                        </a:solidFill>
                        <a:ln>
                          <a:solidFill>
                            <a:srgbClr val="6C276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3A8C" w:rsidRPr="003D0015" w:rsidRDefault="00E93A8C" w:rsidP="004F1A26">
                            <w:pPr>
                              <w:rPr>
                                <w:b/>
                                <w:sz w:val="28"/>
                              </w:rPr>
                            </w:pPr>
                            <w:r>
                              <w:rPr>
                                <w:b/>
                                <w:sz w:val="28"/>
                              </w:rPr>
                              <w:t>CQC Regulatory Sandbox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C3F3" id="Pentagon 4" o:spid="_x0000_s1027" type="#_x0000_t15" style="position:absolute;left:0;text-align:left;margin-left:-70.5pt;margin-top:-75.45pt;width:239.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" adj="20347" fillcolor="#6c276a" strokecolor="#6c276a" strokeweight="2pt">
                <v:textbox>
                  <w:txbxContent>
                    <w:p w:rsidR="00E93A8C" w:rsidRPr="003D0015" w:rsidRDefault="00E93A8C" w:rsidP="004F1A26">
                      <w:pPr>
                        <w:rPr>
                          <w:b/>
                          <w:sz w:val="28"/>
                        </w:rPr>
                      </w:pPr>
                      <w:r>
                        <w:rPr>
                          <w:b/>
                          <w:sz w:val="28"/>
                        </w:rPr>
                        <w:t>CQC Regulatory Sandbox</w:t>
                      </w:r>
                    </w:p>
                  </w:txbxContent>
                </v:textbox>
              </v:shape>
            </w:pict>
          </mc:Fallback>
        </mc:AlternateContent>
      </w:r>
      <w:r w:rsidR="00484EC7">
        <w:rPr>
          <w:noProof/>
          <w:lang w:eastAsia="en-GB"/>
        </w:rPr>
        <mc:AlternateContent>
          <mc:Choice Requires="wps">
            <w:drawing>
              <wp:anchor distT="0" distB="0" distL="114300" distR="114300" simplePos="0" relativeHeight="251662336" behindDoc="0" locked="0" layoutInCell="1" allowOverlap="1" wp14:anchorId="751AC3F5" wp14:editId="751AC3F6">
                <wp:simplePos x="0" y="0"/>
                <wp:positionH relativeFrom="column">
                  <wp:posOffset>-1724025</wp:posOffset>
                </wp:positionH>
                <wp:positionV relativeFrom="paragraph">
                  <wp:posOffset>8943975</wp:posOffset>
                </wp:positionV>
                <wp:extent cx="866775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H="1" flipV="1">
                          <a:off x="0" y="0"/>
                          <a:ext cx="8667750" cy="952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2B2D2" id="Straight Connector 6"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35.75pt,704.25pt" to="54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" strokecolor="white [3212]" strokeweight="2.25pt"/>
            </w:pict>
          </mc:Fallback>
        </mc:AlternateContent>
      </w:r>
      <w:r w:rsidR="00B06712">
        <w:rPr>
          <w:b/>
          <w:sz w:val="40"/>
        </w:rPr>
        <w:t>Application to enter partnership with the CQC Regulatory Sandbox</w:t>
      </w:r>
      <w:r w:rsidR="00E93A8C">
        <w:rPr>
          <w:b/>
          <w:sz w:val="40"/>
        </w:rPr>
        <w:t xml:space="preserve">: </w:t>
      </w:r>
      <w:r w:rsidR="00B06712">
        <w:rPr>
          <w:b/>
          <w:sz w:val="40"/>
        </w:rPr>
        <w:t xml:space="preserve">cohort </w:t>
      </w:r>
      <w:r w:rsidR="00F07253">
        <w:rPr>
          <w:b/>
          <w:sz w:val="40"/>
        </w:rPr>
        <w:t>3</w:t>
      </w:r>
      <w:r w:rsidR="00B06712">
        <w:rPr>
          <w:b/>
          <w:sz w:val="40"/>
        </w:rPr>
        <w:t xml:space="preserve"> </w:t>
      </w:r>
      <w:r w:rsidR="00F07253">
        <w:rPr>
          <w:b/>
          <w:sz w:val="40"/>
        </w:rPr>
        <w:t>–</w:t>
      </w:r>
      <w:r w:rsidR="00B06712">
        <w:rPr>
          <w:b/>
          <w:sz w:val="40"/>
        </w:rPr>
        <w:t xml:space="preserve"> </w:t>
      </w:r>
      <w:r w:rsidR="00F07253">
        <w:rPr>
          <w:b/>
          <w:sz w:val="40"/>
        </w:rPr>
        <w:t>Community Care at Home Teams</w:t>
      </w:r>
    </w:p>
    <w:p w:rsidR="002B1169" w:rsidRDefault="00DC6F75" w:rsidP="00DC6F75">
      <w:pPr>
        <w:spacing w:before="120" w:after="120" w:line="240" w:lineRule="auto"/>
        <w:rPr>
          <w:lang w:val="en"/>
        </w:rPr>
      </w:pPr>
      <w:r>
        <w:rPr>
          <w:lang w:val="en"/>
        </w:rPr>
        <w:t xml:space="preserve">Please submit your application to </w:t>
      </w:r>
      <w:hyperlink r:id="rId11" w:history="1">
        <w:r>
          <w:rPr>
            <w:rStyle w:val="Hyperlink"/>
            <w:szCs w:val="24"/>
          </w:rPr>
          <w:t>techinnovation@cqc.org.uk</w:t>
        </w:r>
      </w:hyperlink>
      <w:r>
        <w:t xml:space="preserve"> as an attachment </w:t>
      </w:r>
      <w:r>
        <w:rPr>
          <w:lang w:val="en"/>
        </w:rPr>
        <w:t xml:space="preserve">no later than </w:t>
      </w:r>
      <w:r w:rsidR="00F07253">
        <w:rPr>
          <w:lang w:val="en"/>
        </w:rPr>
        <w:t>11:59</w:t>
      </w:r>
      <w:r>
        <w:rPr>
          <w:lang w:val="en"/>
        </w:rPr>
        <w:t xml:space="preserve">pm </w:t>
      </w:r>
      <w:r w:rsidR="00F07253">
        <w:rPr>
          <w:lang w:val="en"/>
        </w:rPr>
        <w:t>Monday 28th</w:t>
      </w:r>
      <w:r>
        <w:rPr>
          <w:lang w:val="en"/>
        </w:rPr>
        <w:t xml:space="preserve"> </w:t>
      </w:r>
      <w:r w:rsidR="00F07253">
        <w:rPr>
          <w:lang w:val="en"/>
        </w:rPr>
        <w:t>October</w:t>
      </w:r>
      <w:r>
        <w:rPr>
          <w:lang w:val="en"/>
        </w:rPr>
        <w:t xml:space="preserve"> 2019. All applications will be informed of the outcome by 1 </w:t>
      </w:r>
      <w:r w:rsidR="00F07253">
        <w:rPr>
          <w:lang w:val="en"/>
        </w:rPr>
        <w:t>November</w:t>
      </w:r>
      <w:r>
        <w:rPr>
          <w:lang w:val="en"/>
        </w:rPr>
        <w:t xml:space="preserve"> 2019.</w:t>
      </w:r>
      <w:r>
        <w:rPr>
          <w:lang w:val="en"/>
        </w:rPr>
        <w:br/>
      </w:r>
      <w:r>
        <w:rPr>
          <w:lang w:val="en"/>
        </w:rPr>
        <w:br/>
      </w:r>
      <w:r w:rsidR="002B1169">
        <w:rPr>
          <w:lang w:val="en"/>
        </w:rPr>
        <w:t xml:space="preserve">Please read the </w:t>
      </w:r>
      <w:r w:rsidR="00F07253">
        <w:rPr>
          <w:lang w:val="en"/>
        </w:rPr>
        <w:t>Background Information on the Community Care at Home Teams sandboxing web-page</w:t>
      </w:r>
      <w:r w:rsidR="002B1169">
        <w:rPr>
          <w:lang w:val="en"/>
        </w:rPr>
        <w:t xml:space="preserve"> that sets out the </w:t>
      </w:r>
      <w:r w:rsidR="00F07253">
        <w:rPr>
          <w:lang w:val="en"/>
        </w:rPr>
        <w:t xml:space="preserve">scope, </w:t>
      </w:r>
      <w:r w:rsidR="002B1169">
        <w:rPr>
          <w:lang w:val="en"/>
        </w:rPr>
        <w:t>process, background and key dates.</w:t>
      </w:r>
    </w:p>
    <w:p w:rsidR="00F07253" w:rsidRDefault="00DC6F75" w:rsidP="00DC6F75">
      <w:pPr>
        <w:spacing w:before="120" w:after="120" w:line="240" w:lineRule="auto"/>
        <w:rPr>
          <w:lang w:val="en"/>
        </w:rPr>
      </w:pPr>
      <w:r>
        <w:rPr>
          <w:lang w:val="en"/>
        </w:rPr>
        <w:t>Please include all the information we need to assess your application within this form and mark up any sections that are confidential or commercially sensitive.</w:t>
      </w:r>
    </w:p>
    <w:p w:rsidR="00DC6F75" w:rsidRDefault="00DC6F75" w:rsidP="00DC6F75">
      <w:pPr>
        <w:spacing w:before="120" w:after="120" w:line="240" w:lineRule="auto"/>
      </w:pPr>
      <w:r>
        <w:rPr>
          <w:lang w:val="en"/>
        </w:rPr>
        <w:t>Please do not use web-links or signpost to further information.</w:t>
      </w:r>
      <w:r>
        <w:rPr>
          <w:lang w:val="en"/>
        </w:rPr>
        <w:br/>
        <w:t> </w:t>
      </w:r>
      <w:r>
        <w:rPr>
          <w:lang w:val="en"/>
        </w:rPr>
        <w:br/>
        <w:t>By submitting this form you are certifying that the information you have provided is true and accurate and that you have the relevant authority to make this application.</w:t>
      </w:r>
    </w:p>
    <w:p w:rsidR="00406E97" w:rsidRPr="00ED0D29" w:rsidRDefault="00406E97" w:rsidP="00DF28AF">
      <w:pPr>
        <w:tabs>
          <w:tab w:val="left" w:pos="6287"/>
        </w:tabs>
      </w:pPr>
    </w:p>
    <w:tbl>
      <w:tblPr>
        <w:tblW w:w="5216" w:type="pct"/>
        <w:tblInd w:w="-6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865"/>
        <w:gridCol w:w="10921"/>
      </w:tblGrid>
      <w:tr w:rsidR="00AE34A9" w:rsidRPr="007B5540" w:rsidTr="00CE6824">
        <w:tc>
          <w:tcPr>
            <w:tcW w:w="5000" w:type="pct"/>
            <w:gridSpan w:val="2"/>
            <w:shd w:val="clear" w:color="auto" w:fill="DDD9C3" w:themeFill="background2" w:themeFillShade="E6"/>
            <w:vAlign w:val="center"/>
          </w:tcPr>
          <w:p w:rsidR="00AE34A9" w:rsidRPr="00B06712" w:rsidRDefault="00B06712" w:rsidP="007B5540">
            <w:pPr>
              <w:spacing w:before="120" w:after="120" w:line="240" w:lineRule="auto"/>
              <w:rPr>
                <w:b/>
                <w:sz w:val="22"/>
              </w:rPr>
            </w:pPr>
            <w:r>
              <w:rPr>
                <w:rFonts w:ascii="Verdana" w:hAnsi="Verdana" w:cs="Tahoma"/>
                <w:b/>
                <w:szCs w:val="36"/>
              </w:rPr>
              <w:t>The applicant</w:t>
            </w:r>
            <w:r w:rsidR="006229C2">
              <w:rPr>
                <w:rFonts w:ascii="Verdana" w:hAnsi="Verdana" w:cs="Tahoma"/>
                <w:b/>
                <w:szCs w:val="36"/>
              </w:rPr>
              <w:t>/ Background Information (Not Used for Scoring)</w:t>
            </w:r>
          </w:p>
        </w:tc>
      </w:tr>
      <w:tr w:rsidR="00B06712" w:rsidRPr="007B5540" w:rsidTr="00CE6824">
        <w:tc>
          <w:tcPr>
            <w:tcW w:w="1307" w:type="pct"/>
            <w:vAlign w:val="center"/>
          </w:tcPr>
          <w:p w:rsidR="001C0EEB" w:rsidRDefault="00B06712" w:rsidP="001C0EEB">
            <w:pPr>
              <w:spacing w:after="0" w:line="240" w:lineRule="auto"/>
              <w:rPr>
                <w:b/>
                <w:sz w:val="22"/>
              </w:rPr>
            </w:pPr>
            <w:r w:rsidRPr="00053792">
              <w:rPr>
                <w:b/>
                <w:sz w:val="22"/>
              </w:rPr>
              <w:t>Name of your organisation(s)</w:t>
            </w:r>
          </w:p>
          <w:p w:rsidR="00F07253" w:rsidRDefault="00F07253" w:rsidP="001C0EEB">
            <w:pPr>
              <w:spacing w:after="0" w:line="240" w:lineRule="auto"/>
              <w:rPr>
                <w:rFonts w:cs="Tahoma"/>
                <w:b/>
                <w:sz w:val="22"/>
              </w:rPr>
            </w:pPr>
          </w:p>
          <w:p w:rsidR="00B06712" w:rsidRDefault="00B06712" w:rsidP="001C0EEB">
            <w:pPr>
              <w:spacing w:after="0" w:line="240" w:lineRule="auto"/>
              <w:rPr>
                <w:rFonts w:cs="Tahoma"/>
                <w:b/>
                <w:sz w:val="22"/>
              </w:rPr>
            </w:pPr>
            <w:r w:rsidRPr="00053792">
              <w:rPr>
                <w:rFonts w:cs="Tahoma"/>
                <w:b/>
                <w:sz w:val="22"/>
              </w:rPr>
              <w:t>Please indicate the lead organisation</w:t>
            </w:r>
            <w:r w:rsidR="00F07253">
              <w:rPr>
                <w:rFonts w:cs="Tahoma"/>
                <w:b/>
                <w:sz w:val="22"/>
              </w:rPr>
              <w:t xml:space="preserve"> where this is a joint application</w:t>
            </w:r>
          </w:p>
          <w:p w:rsidR="00F07253" w:rsidRDefault="00F07253" w:rsidP="001C0EEB">
            <w:pPr>
              <w:spacing w:after="0" w:line="240" w:lineRule="auto"/>
              <w:rPr>
                <w:rFonts w:cs="Tahoma"/>
                <w:b/>
                <w:sz w:val="22"/>
              </w:rPr>
            </w:pPr>
          </w:p>
          <w:p w:rsidR="00F07253" w:rsidRDefault="00F07253" w:rsidP="001C0EEB">
            <w:pPr>
              <w:spacing w:after="0" w:line="240" w:lineRule="auto"/>
              <w:rPr>
                <w:b/>
                <w:sz w:val="22"/>
              </w:rPr>
            </w:pPr>
            <w:r>
              <w:rPr>
                <w:b/>
                <w:sz w:val="22"/>
              </w:rPr>
              <w:t>Please include the name of at least one CQC registered service run by the organisation if it delivers regulated activity</w:t>
            </w:r>
          </w:p>
          <w:p w:rsidR="00F07253" w:rsidRPr="001C0EEB" w:rsidRDefault="00F07253" w:rsidP="001C0EEB">
            <w:pPr>
              <w:spacing w:after="0" w:line="240" w:lineRule="auto"/>
              <w:rPr>
                <w:b/>
                <w:sz w:val="22"/>
              </w:rPr>
            </w:pPr>
          </w:p>
        </w:tc>
        <w:tc>
          <w:tcPr>
            <w:tcW w:w="3693" w:type="pct"/>
            <w:vAlign w:val="center"/>
          </w:tcPr>
          <w:p w:rsidR="00B06712" w:rsidRPr="007B5540" w:rsidRDefault="00B06712" w:rsidP="00B06712">
            <w:pPr>
              <w:spacing w:before="120" w:after="120" w:line="240" w:lineRule="auto"/>
              <w:rPr>
                <w:sz w:val="22"/>
              </w:rPr>
            </w:pPr>
          </w:p>
        </w:tc>
      </w:tr>
      <w:tr w:rsidR="00B06712" w:rsidRPr="007B5540" w:rsidTr="00CE6824">
        <w:tc>
          <w:tcPr>
            <w:tcW w:w="1307" w:type="pct"/>
            <w:vAlign w:val="center"/>
          </w:tcPr>
          <w:p w:rsidR="00B06712" w:rsidRPr="00BD2988" w:rsidRDefault="001E188D" w:rsidP="00053792">
            <w:pPr>
              <w:spacing w:after="240" w:line="264" w:lineRule="auto"/>
              <w:rPr>
                <w:rFonts w:ascii="Verdana" w:hAnsi="Verdana" w:cs="Tahoma"/>
                <w:b/>
                <w:sz w:val="20"/>
                <w:szCs w:val="20"/>
              </w:rPr>
            </w:pPr>
            <w:r w:rsidRPr="00053792">
              <w:rPr>
                <w:rFonts w:cs="Tahoma"/>
                <w:b/>
                <w:sz w:val="22"/>
              </w:rPr>
              <w:t>Is your organisation or triage products currently registered with any relevant regulatory or</w:t>
            </w:r>
            <w:r w:rsidRPr="00ED7C62">
              <w:rPr>
                <w:rFonts w:cs="Tahoma"/>
                <w:b/>
              </w:rPr>
              <w:t xml:space="preserve"> </w:t>
            </w:r>
            <w:r w:rsidRPr="00053792">
              <w:rPr>
                <w:rFonts w:cs="Tahoma"/>
                <w:b/>
                <w:sz w:val="22"/>
              </w:rPr>
              <w:t xml:space="preserve">oversight </w:t>
            </w:r>
            <w:r w:rsidR="00B06712" w:rsidRPr="00053792">
              <w:rPr>
                <w:rFonts w:cs="Tahoma"/>
                <w:b/>
                <w:sz w:val="22"/>
              </w:rPr>
              <w:t>bod</w:t>
            </w:r>
            <w:r w:rsidRPr="00053792">
              <w:rPr>
                <w:rFonts w:cs="Tahoma"/>
                <w:b/>
                <w:sz w:val="22"/>
              </w:rPr>
              <w:t>y? If so please include details of your</w:t>
            </w:r>
            <w:r w:rsidRPr="00ED7C62">
              <w:rPr>
                <w:rFonts w:cs="Tahoma"/>
                <w:b/>
              </w:rPr>
              <w:t xml:space="preserve"> </w:t>
            </w:r>
            <w:r w:rsidRPr="00053792">
              <w:rPr>
                <w:rFonts w:cs="Tahoma"/>
                <w:b/>
                <w:sz w:val="22"/>
              </w:rPr>
              <w:t>registrations, including the</w:t>
            </w:r>
            <w:r w:rsidR="00053792" w:rsidRPr="00053792">
              <w:rPr>
                <w:rFonts w:cs="Tahoma"/>
                <w:b/>
                <w:sz w:val="22"/>
              </w:rPr>
              <w:t xml:space="preserve"> </w:t>
            </w:r>
            <w:r w:rsidR="00B06712" w:rsidRPr="00053792">
              <w:rPr>
                <w:rFonts w:cs="Tahoma"/>
                <w:b/>
                <w:sz w:val="22"/>
              </w:rPr>
              <w:t xml:space="preserve">jurisdiction your organisation is registered in and your </w:t>
            </w:r>
            <w:r w:rsidR="00DC6F75" w:rsidRPr="00053792">
              <w:rPr>
                <w:rFonts w:cs="Tahoma"/>
                <w:b/>
                <w:sz w:val="22"/>
              </w:rPr>
              <w:t>registration</w:t>
            </w:r>
            <w:r w:rsidR="00B06712" w:rsidRPr="00053792">
              <w:rPr>
                <w:rFonts w:cs="Tahoma"/>
                <w:b/>
                <w:sz w:val="22"/>
              </w:rPr>
              <w:t xml:space="preserve"> number</w:t>
            </w:r>
            <w:r w:rsidR="00053792" w:rsidRPr="00053792">
              <w:rPr>
                <w:rFonts w:cs="Tahoma"/>
                <w:b/>
                <w:sz w:val="22"/>
              </w:rPr>
              <w:t>.</w:t>
            </w:r>
          </w:p>
        </w:tc>
        <w:tc>
          <w:tcPr>
            <w:tcW w:w="3693" w:type="pct"/>
            <w:vAlign w:val="center"/>
          </w:tcPr>
          <w:p w:rsidR="00170C22" w:rsidRPr="0025102F" w:rsidRDefault="00170C22" w:rsidP="001C0EEB">
            <w:pPr>
              <w:pStyle w:val="xmsonormal"/>
              <w:shd w:val="clear" w:color="auto" w:fill="FFFFFF"/>
              <w:spacing w:before="0" w:beforeAutospacing="0" w:after="0" w:afterAutospacing="0"/>
              <w:rPr>
                <w:rFonts w:ascii="Arial" w:hAnsi="Arial" w:cs="Arial"/>
                <w:sz w:val="22"/>
              </w:rPr>
            </w:pPr>
          </w:p>
        </w:tc>
      </w:tr>
      <w:tr w:rsidR="00B06712" w:rsidRPr="007B5540" w:rsidTr="001C0EEB">
        <w:trPr>
          <w:trHeight w:val="1538"/>
        </w:trPr>
        <w:tc>
          <w:tcPr>
            <w:tcW w:w="1307" w:type="pct"/>
            <w:vAlign w:val="center"/>
          </w:tcPr>
          <w:p w:rsidR="00B06712" w:rsidRPr="00053792" w:rsidRDefault="00B06712" w:rsidP="00ED7C62">
            <w:pPr>
              <w:spacing w:after="240" w:line="264" w:lineRule="auto"/>
              <w:rPr>
                <w:b/>
                <w:sz w:val="22"/>
              </w:rPr>
            </w:pPr>
            <w:r w:rsidRPr="00053792">
              <w:rPr>
                <w:b/>
                <w:sz w:val="22"/>
              </w:rPr>
              <w:t xml:space="preserve">Key contacts for the CQC </w:t>
            </w:r>
            <w:r w:rsidR="00877C49">
              <w:rPr>
                <w:b/>
                <w:sz w:val="22"/>
              </w:rPr>
              <w:t>s</w:t>
            </w:r>
            <w:r w:rsidRPr="00053792">
              <w:rPr>
                <w:b/>
                <w:sz w:val="22"/>
              </w:rPr>
              <w:t>andbox</w:t>
            </w:r>
          </w:p>
          <w:p w:rsidR="00B06712" w:rsidRPr="00B06712" w:rsidRDefault="00B06712" w:rsidP="00053792">
            <w:pPr>
              <w:spacing w:after="240" w:line="264" w:lineRule="auto"/>
              <w:rPr>
                <w:rFonts w:cs="Tahoma"/>
                <w:b/>
              </w:rPr>
            </w:pPr>
            <w:r w:rsidRPr="00053792">
              <w:rPr>
                <w:b/>
                <w:sz w:val="22"/>
              </w:rPr>
              <w:t xml:space="preserve">Please indicate the </w:t>
            </w:r>
            <w:r w:rsidR="00DC6F75" w:rsidRPr="00053792">
              <w:rPr>
                <w:b/>
                <w:sz w:val="22"/>
              </w:rPr>
              <w:t>name and role of the principal applicant, including telephone and email contact details</w:t>
            </w:r>
          </w:p>
        </w:tc>
        <w:tc>
          <w:tcPr>
            <w:tcW w:w="3693" w:type="pct"/>
            <w:vAlign w:val="center"/>
          </w:tcPr>
          <w:p w:rsidR="00B06712" w:rsidRPr="007B5540" w:rsidRDefault="00B06712" w:rsidP="00B06712">
            <w:pPr>
              <w:spacing w:before="120" w:after="120" w:line="240" w:lineRule="auto"/>
              <w:rPr>
                <w:sz w:val="22"/>
              </w:rPr>
            </w:pPr>
          </w:p>
        </w:tc>
      </w:tr>
      <w:tr w:rsidR="00E72004" w:rsidRPr="007B5540" w:rsidTr="00CE6824">
        <w:tc>
          <w:tcPr>
            <w:tcW w:w="5000" w:type="pct"/>
            <w:gridSpan w:val="2"/>
            <w:shd w:val="clear" w:color="auto" w:fill="DDD9C3" w:themeFill="background2" w:themeFillShade="E6"/>
            <w:vAlign w:val="center"/>
          </w:tcPr>
          <w:p w:rsidR="00E72004" w:rsidRPr="0071010F" w:rsidRDefault="00E72004" w:rsidP="00B06712">
            <w:pPr>
              <w:spacing w:before="120" w:after="120" w:line="240" w:lineRule="auto"/>
              <w:rPr>
                <w:b/>
                <w:szCs w:val="24"/>
              </w:rPr>
            </w:pPr>
            <w:r w:rsidRPr="0071010F">
              <w:rPr>
                <w:b/>
                <w:szCs w:val="24"/>
              </w:rPr>
              <w:t xml:space="preserve">1. Your Organisation </w:t>
            </w:r>
            <w:r w:rsidR="00A37542">
              <w:rPr>
                <w:b/>
                <w:szCs w:val="24"/>
              </w:rPr>
              <w:t>(</w:t>
            </w:r>
            <w:r w:rsidR="00F07253">
              <w:rPr>
                <w:b/>
                <w:szCs w:val="24"/>
              </w:rPr>
              <w:t>this section will be used to establish whether your organisation is in scope</w:t>
            </w:r>
            <w:r w:rsidR="00164325">
              <w:rPr>
                <w:b/>
                <w:szCs w:val="24"/>
              </w:rPr>
              <w:t>, and to inform decisions around representation</w:t>
            </w:r>
            <w:r w:rsidRPr="0071010F">
              <w:rPr>
                <w:b/>
                <w:szCs w:val="24"/>
              </w:rPr>
              <w:t>)</w:t>
            </w:r>
          </w:p>
        </w:tc>
      </w:tr>
      <w:tr w:rsidR="00E72004" w:rsidRPr="007B5540" w:rsidTr="00CE6824">
        <w:tc>
          <w:tcPr>
            <w:tcW w:w="1307" w:type="pct"/>
            <w:vAlign w:val="center"/>
          </w:tcPr>
          <w:p w:rsidR="00E72004" w:rsidRPr="0092669E" w:rsidRDefault="00E72004" w:rsidP="002D2592">
            <w:pPr>
              <w:pStyle w:val="ListParagraph"/>
              <w:numPr>
                <w:ilvl w:val="0"/>
                <w:numId w:val="4"/>
              </w:numPr>
              <w:spacing w:after="240" w:line="264" w:lineRule="auto"/>
              <w:ind w:left="414" w:hanging="357"/>
              <w:rPr>
                <w:b/>
                <w:sz w:val="22"/>
              </w:rPr>
            </w:pPr>
            <w:r w:rsidRPr="0092669E">
              <w:rPr>
                <w:b/>
                <w:sz w:val="22"/>
              </w:rPr>
              <w:t>Please provide a description of your organisation including business models, working arrangements between other organisations</w:t>
            </w:r>
            <w:r w:rsidR="00F07253">
              <w:rPr>
                <w:b/>
                <w:sz w:val="22"/>
              </w:rPr>
              <w:t>.</w:t>
            </w:r>
          </w:p>
          <w:p w:rsidR="00A37542" w:rsidRPr="00ED7C62" w:rsidRDefault="00CE6824" w:rsidP="00A37542">
            <w:pPr>
              <w:spacing w:after="240" w:line="264" w:lineRule="auto"/>
              <w:jc w:val="right"/>
              <w:rPr>
                <w:rFonts w:ascii="Verdana" w:hAnsi="Verdana" w:cs="Tahoma"/>
                <w:b/>
                <w:sz w:val="20"/>
                <w:szCs w:val="20"/>
              </w:rPr>
            </w:pPr>
            <w:r>
              <w:rPr>
                <w:b/>
                <w:sz w:val="22"/>
              </w:rPr>
              <w:t>Word Count</w:t>
            </w:r>
            <w:r w:rsidR="00E72004" w:rsidRPr="0092669E">
              <w:rPr>
                <w:b/>
                <w:sz w:val="22"/>
              </w:rPr>
              <w:t xml:space="preserve"> 500</w:t>
            </w:r>
            <w:r>
              <w:rPr>
                <w:b/>
                <w:sz w:val="22"/>
              </w:rPr>
              <w:t xml:space="preserve"> Max</w:t>
            </w:r>
          </w:p>
        </w:tc>
        <w:tc>
          <w:tcPr>
            <w:tcW w:w="3693" w:type="pct"/>
            <w:vAlign w:val="center"/>
          </w:tcPr>
          <w:p w:rsidR="008F0BC7" w:rsidRPr="008F0BC7" w:rsidRDefault="008F0BC7" w:rsidP="00F07253">
            <w:pPr>
              <w:pStyle w:val="xmsonormal"/>
              <w:shd w:val="clear" w:color="auto" w:fill="FFFFFF"/>
              <w:spacing w:before="0" w:beforeAutospacing="0" w:after="0" w:afterAutospacing="0"/>
              <w:rPr>
                <w:sz w:val="22"/>
              </w:rPr>
            </w:pPr>
          </w:p>
        </w:tc>
      </w:tr>
      <w:tr w:rsidR="00F07253" w:rsidRPr="007B5540" w:rsidTr="00CE6824">
        <w:tc>
          <w:tcPr>
            <w:tcW w:w="1307" w:type="pct"/>
            <w:vAlign w:val="center"/>
          </w:tcPr>
          <w:p w:rsidR="00F07253" w:rsidRDefault="00F07253" w:rsidP="002D2592">
            <w:pPr>
              <w:pStyle w:val="ListParagraph"/>
              <w:numPr>
                <w:ilvl w:val="0"/>
                <w:numId w:val="4"/>
              </w:numPr>
              <w:spacing w:after="240" w:line="264" w:lineRule="auto"/>
              <w:ind w:left="414" w:hanging="357"/>
              <w:rPr>
                <w:b/>
                <w:sz w:val="22"/>
              </w:rPr>
            </w:pPr>
            <w:r>
              <w:rPr>
                <w:b/>
                <w:sz w:val="22"/>
              </w:rPr>
              <w:t xml:space="preserve">Please </w:t>
            </w:r>
            <w:r w:rsidR="00164325">
              <w:rPr>
                <w:b/>
                <w:sz w:val="22"/>
              </w:rPr>
              <w:t>confirm that</w:t>
            </w:r>
            <w:r>
              <w:rPr>
                <w:b/>
                <w:sz w:val="22"/>
              </w:rPr>
              <w:t xml:space="preserve"> your organisation is providing some element of social care, or </w:t>
            </w:r>
            <w:r w:rsidR="00164325">
              <w:rPr>
                <w:b/>
                <w:sz w:val="22"/>
              </w:rPr>
              <w:t>an introductory agency, or otherwise involved in homecare</w:t>
            </w:r>
            <w:r>
              <w:rPr>
                <w:b/>
                <w:sz w:val="22"/>
              </w:rPr>
              <w:t xml:space="preserve"> in England</w:t>
            </w:r>
          </w:p>
          <w:p w:rsidR="00F07253" w:rsidRDefault="00F07253" w:rsidP="00F07253">
            <w:pPr>
              <w:pStyle w:val="ListParagraph"/>
              <w:spacing w:after="240" w:line="264" w:lineRule="auto"/>
              <w:ind w:left="414"/>
              <w:rPr>
                <w:b/>
                <w:sz w:val="22"/>
              </w:rPr>
            </w:pPr>
          </w:p>
          <w:p w:rsidR="00F07253" w:rsidRPr="0092669E" w:rsidRDefault="00F07253" w:rsidP="00F07253">
            <w:pPr>
              <w:pStyle w:val="ListParagraph"/>
              <w:spacing w:after="240" w:line="264" w:lineRule="auto"/>
              <w:ind w:left="414"/>
              <w:rPr>
                <w:b/>
                <w:sz w:val="22"/>
              </w:rPr>
            </w:pPr>
            <w:r>
              <w:rPr>
                <w:b/>
                <w:sz w:val="22"/>
              </w:rPr>
              <w:t>Word Count 300 Max</w:t>
            </w:r>
          </w:p>
        </w:tc>
        <w:tc>
          <w:tcPr>
            <w:tcW w:w="3693" w:type="pct"/>
            <w:vAlign w:val="center"/>
          </w:tcPr>
          <w:p w:rsidR="00F07253" w:rsidRPr="008F0BC7" w:rsidRDefault="00F07253" w:rsidP="00F07253">
            <w:pPr>
              <w:pStyle w:val="xmsonormal"/>
              <w:shd w:val="clear" w:color="auto" w:fill="FFFFFF"/>
              <w:spacing w:before="0" w:beforeAutospacing="0" w:after="0" w:afterAutospacing="0"/>
              <w:rPr>
                <w:sz w:val="22"/>
              </w:rPr>
            </w:pPr>
          </w:p>
        </w:tc>
      </w:tr>
      <w:tr w:rsidR="00164325" w:rsidRPr="007B5540" w:rsidTr="00CE6824">
        <w:tc>
          <w:tcPr>
            <w:tcW w:w="1307" w:type="pct"/>
            <w:vAlign w:val="center"/>
          </w:tcPr>
          <w:p w:rsidR="00164325" w:rsidRDefault="00164325" w:rsidP="002D2592">
            <w:pPr>
              <w:pStyle w:val="ListParagraph"/>
              <w:numPr>
                <w:ilvl w:val="0"/>
                <w:numId w:val="4"/>
              </w:numPr>
              <w:spacing w:after="240" w:line="264" w:lineRule="auto"/>
              <w:ind w:left="414" w:hanging="357"/>
              <w:rPr>
                <w:b/>
                <w:sz w:val="22"/>
              </w:rPr>
            </w:pPr>
            <w:r>
              <w:rPr>
                <w:b/>
                <w:sz w:val="22"/>
              </w:rPr>
              <w:t>Please describe your current service(s) or business activities</w:t>
            </w:r>
          </w:p>
          <w:p w:rsidR="00164325" w:rsidRDefault="00164325" w:rsidP="00164325">
            <w:pPr>
              <w:spacing w:after="240" w:line="264" w:lineRule="auto"/>
              <w:rPr>
                <w:b/>
                <w:sz w:val="22"/>
              </w:rPr>
            </w:pPr>
          </w:p>
          <w:p w:rsidR="00164325" w:rsidRPr="00164325" w:rsidRDefault="00164325" w:rsidP="00164325">
            <w:pPr>
              <w:spacing w:after="240" w:line="264" w:lineRule="auto"/>
              <w:rPr>
                <w:b/>
                <w:sz w:val="22"/>
              </w:rPr>
            </w:pPr>
            <w:r>
              <w:rPr>
                <w:b/>
                <w:sz w:val="22"/>
              </w:rPr>
              <w:t>Word Count 300 Max</w:t>
            </w:r>
          </w:p>
        </w:tc>
        <w:tc>
          <w:tcPr>
            <w:tcW w:w="3693" w:type="pct"/>
            <w:vAlign w:val="center"/>
          </w:tcPr>
          <w:p w:rsidR="00164325" w:rsidRPr="008F0BC7" w:rsidRDefault="00164325" w:rsidP="00F07253">
            <w:pPr>
              <w:pStyle w:val="xmsonormal"/>
              <w:shd w:val="clear" w:color="auto" w:fill="FFFFFF"/>
              <w:spacing w:before="0" w:beforeAutospacing="0" w:after="0" w:afterAutospacing="0"/>
              <w:rPr>
                <w:sz w:val="22"/>
              </w:rPr>
            </w:pPr>
          </w:p>
        </w:tc>
      </w:tr>
      <w:tr w:rsidR="00197AC0" w:rsidRPr="007B5540" w:rsidTr="00CE6824">
        <w:tc>
          <w:tcPr>
            <w:tcW w:w="1307" w:type="pct"/>
            <w:vAlign w:val="center"/>
          </w:tcPr>
          <w:p w:rsidR="00F07253" w:rsidRPr="00950F97" w:rsidRDefault="00F07253" w:rsidP="004A675A">
            <w:pPr>
              <w:pStyle w:val="ListParagraph"/>
              <w:numPr>
                <w:ilvl w:val="0"/>
                <w:numId w:val="4"/>
              </w:numPr>
              <w:spacing w:after="240" w:line="264" w:lineRule="auto"/>
              <w:ind w:left="414" w:hanging="357"/>
              <w:jc w:val="right"/>
              <w:rPr>
                <w:b/>
                <w:sz w:val="22"/>
              </w:rPr>
            </w:pPr>
            <w:r w:rsidRPr="00F07253">
              <w:rPr>
                <w:b/>
                <w:sz w:val="22"/>
              </w:rPr>
              <w:t>Please set out how you are offering, adopting, delivering or planning to develop an umbrella service? (</w:t>
            </w:r>
            <w:r>
              <w:t>By umbrella service we mean an organisation that manages somewhat autonomous personal care teams</w:t>
            </w:r>
            <w:r>
              <w:t>)</w:t>
            </w:r>
          </w:p>
          <w:p w:rsidR="00950F97" w:rsidRPr="00950F97" w:rsidRDefault="00950F97" w:rsidP="00950F97">
            <w:pPr>
              <w:spacing w:after="240" w:line="264" w:lineRule="auto"/>
              <w:ind w:left="57"/>
              <w:rPr>
                <w:sz w:val="22"/>
              </w:rPr>
            </w:pPr>
            <w:r w:rsidRPr="00950F97">
              <w:rPr>
                <w:sz w:val="22"/>
              </w:rPr>
              <w:t>Ensure that you</w:t>
            </w:r>
            <w:r w:rsidRPr="00950F97">
              <w:rPr>
                <w:b/>
                <w:sz w:val="22"/>
              </w:rPr>
              <w:t xml:space="preserve"> include</w:t>
            </w:r>
            <w:r w:rsidRPr="00950F97">
              <w:rPr>
                <w:sz w:val="22"/>
              </w:rPr>
              <w:t xml:space="preserve"> your proposed:</w:t>
            </w:r>
          </w:p>
          <w:p w:rsidR="00950F97" w:rsidRPr="00950F97" w:rsidRDefault="00950F97" w:rsidP="00950F97">
            <w:pPr>
              <w:pStyle w:val="ListParagraph"/>
              <w:numPr>
                <w:ilvl w:val="0"/>
                <w:numId w:val="17"/>
              </w:numPr>
              <w:spacing w:after="240" w:line="264" w:lineRule="auto"/>
              <w:rPr>
                <w:sz w:val="22"/>
              </w:rPr>
            </w:pPr>
            <w:r w:rsidRPr="00950F97">
              <w:rPr>
                <w:sz w:val="22"/>
              </w:rPr>
              <w:t>Working arrangements with carers, and how care will be managed or supported</w:t>
            </w:r>
          </w:p>
          <w:p w:rsidR="00950F97" w:rsidRPr="00950F97" w:rsidRDefault="00950F97" w:rsidP="00950F97">
            <w:pPr>
              <w:pStyle w:val="ListParagraph"/>
              <w:numPr>
                <w:ilvl w:val="0"/>
                <w:numId w:val="17"/>
              </w:numPr>
              <w:spacing w:after="240" w:line="264" w:lineRule="auto"/>
              <w:rPr>
                <w:sz w:val="22"/>
              </w:rPr>
            </w:pPr>
            <w:r w:rsidRPr="00950F97">
              <w:rPr>
                <w:sz w:val="22"/>
              </w:rPr>
              <w:t>Use of any technology in delivering a service</w:t>
            </w:r>
          </w:p>
          <w:p w:rsidR="00950F97" w:rsidRDefault="00950F97" w:rsidP="00950F97">
            <w:pPr>
              <w:pStyle w:val="ListParagraph"/>
              <w:numPr>
                <w:ilvl w:val="0"/>
                <w:numId w:val="17"/>
              </w:numPr>
              <w:spacing w:after="240" w:line="264" w:lineRule="auto"/>
              <w:rPr>
                <w:sz w:val="22"/>
              </w:rPr>
            </w:pPr>
            <w:r w:rsidRPr="00950F97">
              <w:rPr>
                <w:sz w:val="22"/>
              </w:rPr>
              <w:t>Business model</w:t>
            </w:r>
          </w:p>
          <w:p w:rsidR="00950F97" w:rsidRPr="00950F97" w:rsidRDefault="00950F97" w:rsidP="00950F97">
            <w:pPr>
              <w:pStyle w:val="ListParagraph"/>
              <w:numPr>
                <w:ilvl w:val="0"/>
                <w:numId w:val="17"/>
              </w:numPr>
              <w:spacing w:after="240" w:line="264" w:lineRule="auto"/>
              <w:rPr>
                <w:sz w:val="22"/>
              </w:rPr>
            </w:pPr>
            <w:r>
              <w:rPr>
                <w:sz w:val="22"/>
              </w:rPr>
              <w:t>If and how you aim to promote continuity of care in your service</w:t>
            </w:r>
          </w:p>
          <w:p w:rsidR="00F07253" w:rsidRDefault="00F07253" w:rsidP="00F07253">
            <w:pPr>
              <w:pStyle w:val="ListParagraph"/>
              <w:spacing w:after="240" w:line="264" w:lineRule="auto"/>
              <w:ind w:left="414"/>
              <w:jc w:val="center"/>
              <w:rPr>
                <w:b/>
                <w:sz w:val="22"/>
              </w:rPr>
            </w:pPr>
          </w:p>
          <w:p w:rsidR="00197AC0" w:rsidRPr="00F07253" w:rsidRDefault="00197AC0" w:rsidP="00F07253">
            <w:pPr>
              <w:pStyle w:val="ListParagraph"/>
              <w:spacing w:after="240" w:line="264" w:lineRule="auto"/>
              <w:ind w:left="414"/>
              <w:jc w:val="center"/>
              <w:rPr>
                <w:b/>
                <w:sz w:val="22"/>
              </w:rPr>
            </w:pPr>
            <w:r w:rsidRPr="00F07253">
              <w:rPr>
                <w:b/>
                <w:sz w:val="22"/>
              </w:rPr>
              <w:t xml:space="preserve">Word Count 500 Max </w:t>
            </w:r>
          </w:p>
          <w:p w:rsidR="00A37542" w:rsidRDefault="00A37542" w:rsidP="0092669E">
            <w:pPr>
              <w:spacing w:after="240" w:line="264" w:lineRule="auto"/>
              <w:jc w:val="right"/>
              <w:rPr>
                <w:rFonts w:ascii="Verdana" w:hAnsi="Verdana" w:cs="Tahoma"/>
                <w:b/>
                <w:sz w:val="20"/>
                <w:szCs w:val="20"/>
              </w:rPr>
            </w:pPr>
          </w:p>
        </w:tc>
        <w:tc>
          <w:tcPr>
            <w:tcW w:w="3693" w:type="pct"/>
            <w:vAlign w:val="center"/>
          </w:tcPr>
          <w:p w:rsidR="00197AC0" w:rsidRPr="007B5540" w:rsidRDefault="008F0BC7" w:rsidP="00F07253">
            <w:pPr>
              <w:rPr>
                <w:sz w:val="22"/>
              </w:rPr>
            </w:pPr>
            <w:r w:rsidRPr="008F0BC7">
              <w:rPr>
                <w:color w:val="201F1E"/>
                <w:sz w:val="22"/>
                <w:shd w:val="clear" w:color="auto" w:fill="FFFFFF"/>
              </w:rPr>
              <w:t xml:space="preserve"> </w:t>
            </w:r>
          </w:p>
        </w:tc>
      </w:tr>
      <w:tr w:rsidR="00164325" w:rsidRPr="007B5540" w:rsidTr="00CE6824">
        <w:tc>
          <w:tcPr>
            <w:tcW w:w="1307" w:type="pct"/>
            <w:vAlign w:val="center"/>
          </w:tcPr>
          <w:p w:rsidR="00164325" w:rsidRDefault="00164325" w:rsidP="00164325">
            <w:pPr>
              <w:pStyle w:val="ListParagraph"/>
              <w:spacing w:after="240" w:line="264" w:lineRule="auto"/>
              <w:ind w:left="414"/>
              <w:rPr>
                <w:b/>
                <w:sz w:val="22"/>
              </w:rPr>
            </w:pPr>
          </w:p>
          <w:p w:rsidR="00164325" w:rsidRDefault="00164325" w:rsidP="00164325">
            <w:pPr>
              <w:pStyle w:val="ListParagraph"/>
              <w:spacing w:after="240" w:line="264" w:lineRule="auto"/>
              <w:ind w:left="414"/>
              <w:rPr>
                <w:b/>
                <w:sz w:val="22"/>
              </w:rPr>
            </w:pPr>
            <w:r>
              <w:rPr>
                <w:b/>
                <w:sz w:val="22"/>
              </w:rPr>
              <w:t>This is a space for any other comments about what you do, or what you are planning to do that you feel are relevant to the application, but are not captured in the responses above</w:t>
            </w:r>
          </w:p>
          <w:p w:rsidR="00164325" w:rsidRDefault="00164325" w:rsidP="00164325">
            <w:pPr>
              <w:pStyle w:val="ListParagraph"/>
              <w:spacing w:after="240" w:line="264" w:lineRule="auto"/>
              <w:ind w:left="414"/>
              <w:rPr>
                <w:b/>
                <w:sz w:val="22"/>
              </w:rPr>
            </w:pPr>
          </w:p>
          <w:p w:rsidR="00164325" w:rsidRPr="00F07253" w:rsidRDefault="00164325" w:rsidP="00164325">
            <w:pPr>
              <w:pStyle w:val="ListParagraph"/>
              <w:spacing w:after="240" w:line="264" w:lineRule="auto"/>
              <w:ind w:left="414"/>
              <w:jc w:val="center"/>
              <w:rPr>
                <w:b/>
                <w:sz w:val="22"/>
              </w:rPr>
            </w:pPr>
            <w:r w:rsidRPr="00F07253">
              <w:rPr>
                <w:b/>
                <w:sz w:val="22"/>
              </w:rPr>
              <w:t xml:space="preserve">Word Count 500 Max </w:t>
            </w:r>
          </w:p>
          <w:p w:rsidR="00164325" w:rsidRPr="00F07253" w:rsidRDefault="00164325" w:rsidP="00164325">
            <w:pPr>
              <w:pStyle w:val="ListParagraph"/>
              <w:spacing w:after="240" w:line="264" w:lineRule="auto"/>
              <w:ind w:left="414"/>
              <w:jc w:val="center"/>
              <w:rPr>
                <w:b/>
                <w:sz w:val="22"/>
              </w:rPr>
            </w:pPr>
          </w:p>
        </w:tc>
        <w:tc>
          <w:tcPr>
            <w:tcW w:w="3693" w:type="pct"/>
            <w:vAlign w:val="center"/>
          </w:tcPr>
          <w:p w:rsidR="00164325" w:rsidRPr="008F0BC7" w:rsidRDefault="00164325" w:rsidP="00F07253">
            <w:pPr>
              <w:rPr>
                <w:color w:val="201F1E"/>
                <w:sz w:val="22"/>
                <w:shd w:val="clear" w:color="auto" w:fill="FFFFFF"/>
              </w:rPr>
            </w:pPr>
          </w:p>
        </w:tc>
      </w:tr>
      <w:tr w:rsidR="00DF272E" w:rsidRPr="007B5540" w:rsidTr="00CE6824">
        <w:trPr>
          <w:trHeight w:val="3656"/>
        </w:trPr>
        <w:tc>
          <w:tcPr>
            <w:tcW w:w="5000" w:type="pct"/>
            <w:gridSpan w:val="2"/>
            <w:shd w:val="clear" w:color="auto" w:fill="DDD9C3" w:themeFill="background2" w:themeFillShade="E6"/>
            <w:vAlign w:val="center"/>
          </w:tcPr>
          <w:p w:rsidR="00DF272E" w:rsidRDefault="00164325" w:rsidP="00430C14">
            <w:pPr>
              <w:spacing w:before="120" w:after="120" w:line="240" w:lineRule="auto"/>
              <w:rPr>
                <w:b/>
                <w:sz w:val="22"/>
              </w:rPr>
            </w:pPr>
            <w:r>
              <w:rPr>
                <w:b/>
                <w:sz w:val="22"/>
              </w:rPr>
              <w:t>2.</w:t>
            </w:r>
            <w:r w:rsidR="003125A4">
              <w:rPr>
                <w:b/>
                <w:sz w:val="22"/>
              </w:rPr>
              <w:t xml:space="preserve"> Motivation to Engage </w:t>
            </w:r>
          </w:p>
          <w:p w:rsidR="00B06712" w:rsidRPr="00B06712" w:rsidRDefault="00B06712" w:rsidP="00B06712">
            <w:pPr>
              <w:spacing w:after="240"/>
              <w:rPr>
                <w:sz w:val="22"/>
              </w:rPr>
            </w:pPr>
            <w:r w:rsidRPr="00B06712">
              <w:rPr>
                <w:sz w:val="22"/>
              </w:rPr>
              <w:t xml:space="preserve">The CQC has </w:t>
            </w:r>
            <w:proofErr w:type="gramStart"/>
            <w:r w:rsidRPr="00B06712">
              <w:rPr>
                <w:sz w:val="22"/>
              </w:rPr>
              <w:t>a number of</w:t>
            </w:r>
            <w:proofErr w:type="gramEnd"/>
            <w:r w:rsidRPr="00B06712">
              <w:rPr>
                <w:sz w:val="22"/>
              </w:rPr>
              <w:t xml:space="preserve"> policy and methodology issues it is seeking to progress as part of this </w:t>
            </w:r>
            <w:r w:rsidR="00877C49">
              <w:rPr>
                <w:sz w:val="22"/>
              </w:rPr>
              <w:t>s</w:t>
            </w:r>
            <w:r w:rsidRPr="00B06712">
              <w:rPr>
                <w:sz w:val="22"/>
              </w:rPr>
              <w:t xml:space="preserve">andbox round. </w:t>
            </w:r>
          </w:p>
          <w:p w:rsidR="00B06712" w:rsidRDefault="00164325" w:rsidP="00164325">
            <w:pPr>
              <w:pStyle w:val="ListParagraph"/>
              <w:numPr>
                <w:ilvl w:val="0"/>
                <w:numId w:val="2"/>
              </w:numPr>
              <w:spacing w:after="240" w:line="264" w:lineRule="auto"/>
              <w:rPr>
                <w:sz w:val="22"/>
              </w:rPr>
            </w:pPr>
            <w:r>
              <w:rPr>
                <w:sz w:val="22"/>
              </w:rPr>
              <w:t>can a model of care that is more de-centralised and personal be defined in a way that is distinct from a domiciliary care agency?</w:t>
            </w:r>
          </w:p>
          <w:p w:rsidR="00164325" w:rsidRDefault="00164325" w:rsidP="00164325">
            <w:pPr>
              <w:pStyle w:val="NormalWeb"/>
              <w:numPr>
                <w:ilvl w:val="0"/>
                <w:numId w:val="2"/>
              </w:numPr>
              <w:spacing w:before="0" w:beforeAutospacing="0" w:after="120" w:afterAutospacing="0"/>
              <w:rPr>
                <w:rFonts w:cs="Arial"/>
                <w:lang w:eastAsia="en-US"/>
              </w:rPr>
            </w:pPr>
            <w:r>
              <w:rPr>
                <w:rFonts w:cs="Arial"/>
              </w:rPr>
              <w:t xml:space="preserve">can we develop a regulatory model that better reflects the way in which these organisations operate, but which does not lower regulatory </w:t>
            </w:r>
            <w:r>
              <w:rPr>
                <w:rFonts w:cs="Arial"/>
                <w:lang w:eastAsia="en-US"/>
              </w:rPr>
              <w:t>standards?</w:t>
            </w:r>
          </w:p>
          <w:p w:rsidR="00164325" w:rsidRPr="00164325" w:rsidRDefault="00164325" w:rsidP="00164325">
            <w:pPr>
              <w:pStyle w:val="ListParagraph"/>
              <w:numPr>
                <w:ilvl w:val="0"/>
                <w:numId w:val="2"/>
              </w:numPr>
              <w:spacing w:after="240" w:line="264" w:lineRule="auto"/>
              <w:rPr>
                <w:sz w:val="22"/>
              </w:rPr>
            </w:pPr>
            <w:r>
              <w:rPr>
                <w:sz w:val="22"/>
              </w:rPr>
              <w:t>f</w:t>
            </w:r>
            <w:r w:rsidRPr="00164325">
              <w:rPr>
                <w:sz w:val="22"/>
              </w:rPr>
              <w:t>ocusing on the outcomes for service users, what are the net costs and benefits of the various approaches to regulation</w:t>
            </w:r>
          </w:p>
          <w:p w:rsidR="00164325" w:rsidRPr="00164325" w:rsidRDefault="00164325" w:rsidP="00164325">
            <w:pPr>
              <w:pStyle w:val="ListParagraph"/>
              <w:numPr>
                <w:ilvl w:val="0"/>
                <w:numId w:val="2"/>
              </w:numPr>
              <w:spacing w:after="240" w:line="264" w:lineRule="auto"/>
              <w:rPr>
                <w:sz w:val="22"/>
              </w:rPr>
            </w:pPr>
            <w:r>
              <w:rPr>
                <w:sz w:val="22"/>
              </w:rPr>
              <w:t>t</w:t>
            </w:r>
            <w:r w:rsidRPr="00164325">
              <w:rPr>
                <w:sz w:val="22"/>
              </w:rPr>
              <w:t>he development of clear criteria for the new Service Type proposed</w:t>
            </w:r>
            <w:r w:rsidRPr="00164325">
              <w:rPr>
                <w:sz w:val="22"/>
              </w:rPr>
              <w:t xml:space="preserve"> (if this is the way we should proceed)</w:t>
            </w:r>
          </w:p>
          <w:p w:rsidR="00164325" w:rsidRPr="00164325" w:rsidRDefault="00164325" w:rsidP="00164325">
            <w:pPr>
              <w:pStyle w:val="ListParagraph"/>
              <w:numPr>
                <w:ilvl w:val="0"/>
                <w:numId w:val="2"/>
              </w:numPr>
              <w:spacing w:after="240" w:line="264" w:lineRule="auto"/>
              <w:rPr>
                <w:sz w:val="22"/>
              </w:rPr>
            </w:pPr>
            <w:r w:rsidRPr="00164325">
              <w:rPr>
                <w:sz w:val="22"/>
              </w:rPr>
              <w:t>CQC’s regulatory model and assessment framework</w:t>
            </w:r>
            <w:r w:rsidRPr="00164325">
              <w:rPr>
                <w:sz w:val="22"/>
              </w:rPr>
              <w:t xml:space="preserve"> (if we do define a new service type)</w:t>
            </w:r>
          </w:p>
          <w:p w:rsidR="00164325" w:rsidRPr="00164325" w:rsidRDefault="00164325" w:rsidP="00164325">
            <w:pPr>
              <w:spacing w:after="240" w:line="264" w:lineRule="auto"/>
              <w:rPr>
                <w:sz w:val="22"/>
              </w:rPr>
            </w:pPr>
          </w:p>
        </w:tc>
      </w:tr>
      <w:tr w:rsidR="00B06712" w:rsidRPr="007B5540" w:rsidTr="00CE6824">
        <w:tc>
          <w:tcPr>
            <w:tcW w:w="1307" w:type="pct"/>
            <w:shd w:val="clear" w:color="auto" w:fill="FFFFFF" w:themeFill="background1"/>
            <w:vAlign w:val="center"/>
          </w:tcPr>
          <w:p w:rsidR="00B06712" w:rsidRPr="00A37542" w:rsidRDefault="001E188D" w:rsidP="002D2592">
            <w:pPr>
              <w:pStyle w:val="ListParagraph"/>
              <w:numPr>
                <w:ilvl w:val="0"/>
                <w:numId w:val="6"/>
              </w:numPr>
              <w:spacing w:after="240"/>
              <w:ind w:left="414" w:hanging="357"/>
              <w:rPr>
                <w:b/>
                <w:sz w:val="22"/>
              </w:rPr>
            </w:pPr>
            <w:r w:rsidRPr="00A37542">
              <w:rPr>
                <w:b/>
                <w:sz w:val="22"/>
              </w:rPr>
              <w:t>What is your understanding of the CQC sandboxing process</w:t>
            </w:r>
            <w:r w:rsidR="003125A4" w:rsidRPr="00A37542">
              <w:rPr>
                <w:b/>
                <w:sz w:val="22"/>
              </w:rPr>
              <w:t>?</w:t>
            </w:r>
            <w:r w:rsidRPr="00A37542">
              <w:rPr>
                <w:b/>
                <w:sz w:val="22"/>
              </w:rPr>
              <w:t xml:space="preserve"> </w:t>
            </w:r>
            <w:r w:rsidR="003125A4" w:rsidRPr="00A37542">
              <w:rPr>
                <w:b/>
                <w:sz w:val="22"/>
              </w:rPr>
              <w:t xml:space="preserve"> </w:t>
            </w:r>
          </w:p>
          <w:p w:rsidR="00B06712" w:rsidRPr="00D53237" w:rsidRDefault="00CE6824" w:rsidP="00042AB3">
            <w:pPr>
              <w:spacing w:after="240"/>
              <w:ind w:left="414" w:hanging="357"/>
              <w:jc w:val="right"/>
              <w:rPr>
                <w:sz w:val="22"/>
              </w:rPr>
            </w:pPr>
            <w:r w:rsidRPr="00A37542">
              <w:rPr>
                <w:b/>
                <w:sz w:val="22"/>
              </w:rPr>
              <w:t>Word Count 5</w:t>
            </w:r>
            <w:r>
              <w:rPr>
                <w:b/>
                <w:sz w:val="22"/>
              </w:rPr>
              <w:t>0</w:t>
            </w:r>
            <w:r w:rsidRPr="00A37542">
              <w:rPr>
                <w:b/>
                <w:sz w:val="22"/>
              </w:rPr>
              <w:t>0</w:t>
            </w:r>
            <w:r>
              <w:rPr>
                <w:b/>
                <w:sz w:val="22"/>
              </w:rPr>
              <w:t xml:space="preserve"> Max</w:t>
            </w:r>
          </w:p>
        </w:tc>
        <w:tc>
          <w:tcPr>
            <w:tcW w:w="3693" w:type="pct"/>
            <w:shd w:val="clear" w:color="auto" w:fill="FFFFFF" w:themeFill="background1"/>
            <w:vAlign w:val="center"/>
          </w:tcPr>
          <w:p w:rsidR="00B06712" w:rsidRPr="00D53237" w:rsidRDefault="00B06712" w:rsidP="00164325">
            <w:pPr>
              <w:rPr>
                <w:sz w:val="22"/>
              </w:rPr>
            </w:pPr>
          </w:p>
        </w:tc>
      </w:tr>
      <w:tr w:rsidR="003125A4" w:rsidRPr="007B5540" w:rsidTr="00CE6824">
        <w:tc>
          <w:tcPr>
            <w:tcW w:w="1307" w:type="pct"/>
            <w:shd w:val="clear" w:color="auto" w:fill="FFFFFF" w:themeFill="background1"/>
            <w:vAlign w:val="center"/>
          </w:tcPr>
          <w:p w:rsidR="00164325" w:rsidRDefault="003125A4" w:rsidP="002D2592">
            <w:pPr>
              <w:pStyle w:val="ListParagraph"/>
              <w:numPr>
                <w:ilvl w:val="0"/>
                <w:numId w:val="6"/>
              </w:numPr>
              <w:spacing w:after="240" w:line="264" w:lineRule="auto"/>
              <w:ind w:left="414" w:hanging="357"/>
              <w:rPr>
                <w:b/>
                <w:sz w:val="22"/>
              </w:rPr>
            </w:pPr>
            <w:r w:rsidRPr="00042AB3">
              <w:rPr>
                <w:b/>
                <w:sz w:val="22"/>
              </w:rPr>
              <w:t>What has motivated you to work with this sandbox and how do you see it benefiting you as an organisation?</w:t>
            </w:r>
          </w:p>
          <w:p w:rsidR="003125A4" w:rsidRDefault="00CE6824" w:rsidP="00CE6824">
            <w:pPr>
              <w:spacing w:after="240"/>
              <w:jc w:val="right"/>
              <w:rPr>
                <w:rFonts w:ascii="Verdana" w:hAnsi="Verdana" w:cs="Tahoma"/>
                <w:b/>
                <w:sz w:val="20"/>
                <w:szCs w:val="20"/>
              </w:rPr>
            </w:pPr>
            <w:r w:rsidRPr="00A37542">
              <w:rPr>
                <w:b/>
                <w:sz w:val="22"/>
              </w:rPr>
              <w:t>Word Count 5</w:t>
            </w:r>
            <w:r>
              <w:rPr>
                <w:b/>
                <w:sz w:val="22"/>
              </w:rPr>
              <w:t>0</w:t>
            </w:r>
            <w:r w:rsidRPr="00A37542">
              <w:rPr>
                <w:b/>
                <w:sz w:val="22"/>
              </w:rPr>
              <w:t>0</w:t>
            </w:r>
            <w:r>
              <w:rPr>
                <w:b/>
                <w:sz w:val="22"/>
              </w:rPr>
              <w:t xml:space="preserve"> Max</w:t>
            </w:r>
            <w:r>
              <w:rPr>
                <w:rFonts w:ascii="Verdana" w:hAnsi="Verdana" w:cs="Tahoma"/>
                <w:b/>
                <w:sz w:val="20"/>
                <w:szCs w:val="20"/>
              </w:rPr>
              <w:t xml:space="preserve"> </w:t>
            </w:r>
          </w:p>
        </w:tc>
        <w:tc>
          <w:tcPr>
            <w:tcW w:w="3693" w:type="pct"/>
            <w:shd w:val="clear" w:color="auto" w:fill="FFFFFF" w:themeFill="background1"/>
            <w:vAlign w:val="center"/>
          </w:tcPr>
          <w:p w:rsidR="005C53DD" w:rsidRPr="00B52015" w:rsidRDefault="005C53DD" w:rsidP="00164325">
            <w:pPr>
              <w:pStyle w:val="xmsonormal"/>
              <w:shd w:val="clear" w:color="auto" w:fill="FFFFFF"/>
              <w:spacing w:before="0" w:beforeAutospacing="0" w:after="120" w:afterAutospacing="0"/>
              <w:rPr>
                <w:sz w:val="22"/>
              </w:rPr>
            </w:pPr>
          </w:p>
        </w:tc>
      </w:tr>
      <w:tr w:rsidR="00B06712" w:rsidRPr="007B5540" w:rsidTr="00CE6824">
        <w:tc>
          <w:tcPr>
            <w:tcW w:w="1307" w:type="pct"/>
            <w:shd w:val="clear" w:color="auto" w:fill="FFFFFF" w:themeFill="background1"/>
            <w:vAlign w:val="center"/>
          </w:tcPr>
          <w:p w:rsidR="003125A4" w:rsidRPr="00CE6824" w:rsidRDefault="003125A4" w:rsidP="002D2592">
            <w:pPr>
              <w:pStyle w:val="ListParagraph"/>
              <w:numPr>
                <w:ilvl w:val="0"/>
                <w:numId w:val="6"/>
              </w:numPr>
              <w:spacing w:after="240" w:line="264" w:lineRule="auto"/>
              <w:ind w:left="414" w:hanging="357"/>
              <w:rPr>
                <w:rFonts w:cs="Tahoma"/>
                <w:b/>
                <w:sz w:val="22"/>
              </w:rPr>
            </w:pPr>
            <w:r w:rsidRPr="00CE6824">
              <w:rPr>
                <w:rFonts w:cs="Tahoma"/>
                <w:b/>
                <w:sz w:val="22"/>
              </w:rPr>
              <w:t xml:space="preserve">Can you confirm that you are able to commit to all the specified activities </w:t>
            </w:r>
            <w:r w:rsidR="009F29C3" w:rsidRPr="00CE6824">
              <w:rPr>
                <w:rFonts w:cs="Tahoma"/>
                <w:b/>
                <w:sz w:val="22"/>
              </w:rPr>
              <w:t xml:space="preserve">and key dates </w:t>
            </w:r>
            <w:r w:rsidRPr="00CE6824">
              <w:rPr>
                <w:rFonts w:cs="Tahoma"/>
                <w:b/>
                <w:sz w:val="22"/>
              </w:rPr>
              <w:t xml:space="preserve">outlined </w:t>
            </w:r>
            <w:r w:rsidR="000D15E4">
              <w:rPr>
                <w:rFonts w:cs="Tahoma"/>
                <w:b/>
                <w:sz w:val="22"/>
              </w:rPr>
              <w:t>in the briefing?</w:t>
            </w:r>
            <w:r w:rsidRPr="00CE6824">
              <w:rPr>
                <w:rFonts w:cs="Tahoma"/>
                <w:b/>
                <w:sz w:val="22"/>
              </w:rPr>
              <w:t xml:space="preserve"> </w:t>
            </w:r>
          </w:p>
          <w:p w:rsidR="00CE6824" w:rsidRPr="00B06712" w:rsidRDefault="00CE6824" w:rsidP="00CE6824">
            <w:pPr>
              <w:spacing w:after="240"/>
              <w:ind w:left="777" w:hanging="720"/>
              <w:contextualSpacing/>
              <w:jc w:val="right"/>
              <w:rPr>
                <w:rFonts w:ascii="Verdana" w:hAnsi="Verdana" w:cs="Tahoma"/>
                <w:b/>
                <w:sz w:val="20"/>
                <w:szCs w:val="20"/>
              </w:rPr>
            </w:pPr>
            <w:r w:rsidRPr="00A37542">
              <w:rPr>
                <w:b/>
                <w:sz w:val="22"/>
              </w:rPr>
              <w:t xml:space="preserve">Word Count </w:t>
            </w:r>
            <w:r w:rsidR="000D15E4">
              <w:rPr>
                <w:b/>
                <w:sz w:val="22"/>
              </w:rPr>
              <w:t>5</w:t>
            </w:r>
            <w:r>
              <w:rPr>
                <w:b/>
                <w:sz w:val="22"/>
              </w:rPr>
              <w:t>0</w:t>
            </w:r>
            <w:r w:rsidRPr="00A37542">
              <w:rPr>
                <w:b/>
                <w:sz w:val="22"/>
              </w:rPr>
              <w:t>0</w:t>
            </w:r>
            <w:r>
              <w:rPr>
                <w:b/>
                <w:sz w:val="22"/>
              </w:rPr>
              <w:t xml:space="preserve"> Max</w:t>
            </w:r>
            <w:r w:rsidRPr="00B06712">
              <w:rPr>
                <w:rFonts w:ascii="Verdana" w:hAnsi="Verdana" w:cs="Tahoma"/>
                <w:b/>
                <w:sz w:val="20"/>
                <w:szCs w:val="20"/>
              </w:rPr>
              <w:t xml:space="preserve"> </w:t>
            </w:r>
          </w:p>
        </w:tc>
        <w:tc>
          <w:tcPr>
            <w:tcW w:w="3693" w:type="pct"/>
            <w:shd w:val="clear" w:color="auto" w:fill="FFFFFF" w:themeFill="background1"/>
            <w:vAlign w:val="center"/>
          </w:tcPr>
          <w:p w:rsidR="00B06712" w:rsidRPr="00D53237" w:rsidRDefault="00B06712" w:rsidP="00430C14">
            <w:pPr>
              <w:spacing w:before="120" w:after="120" w:line="240" w:lineRule="auto"/>
              <w:rPr>
                <w:sz w:val="22"/>
              </w:rPr>
            </w:pPr>
          </w:p>
        </w:tc>
      </w:tr>
      <w:tr w:rsidR="00B06712" w:rsidRPr="007B5540" w:rsidTr="00CE6824">
        <w:tc>
          <w:tcPr>
            <w:tcW w:w="1307" w:type="pct"/>
            <w:shd w:val="clear" w:color="auto" w:fill="FFFFFF" w:themeFill="background1"/>
            <w:vAlign w:val="center"/>
          </w:tcPr>
          <w:p w:rsidR="009F29C3" w:rsidRPr="00CE6824" w:rsidRDefault="00CE6824" w:rsidP="00CE6824">
            <w:pPr>
              <w:spacing w:after="240"/>
              <w:ind w:left="414" w:hanging="357"/>
              <w:rPr>
                <w:b/>
                <w:sz w:val="22"/>
              </w:rPr>
            </w:pPr>
            <w:r>
              <w:rPr>
                <w:b/>
                <w:sz w:val="22"/>
              </w:rPr>
              <w:t xml:space="preserve">d.   </w:t>
            </w:r>
            <w:r w:rsidR="009F29C3" w:rsidRPr="00CE6824">
              <w:rPr>
                <w:b/>
                <w:sz w:val="22"/>
              </w:rPr>
              <w:t xml:space="preserve">Outstanding dependencies to finalise before entering the sandbox (e.g. finalising an agreement with a partner) (Selection Criteria </w:t>
            </w:r>
            <w:r w:rsidR="00295AD1">
              <w:rPr>
                <w:b/>
                <w:sz w:val="22"/>
              </w:rPr>
              <w:t>3</w:t>
            </w:r>
            <w:r w:rsidR="009F29C3" w:rsidRPr="00CE6824">
              <w:rPr>
                <w:b/>
                <w:sz w:val="22"/>
              </w:rPr>
              <w:t>.3)</w:t>
            </w:r>
          </w:p>
          <w:p w:rsidR="00B06712" w:rsidRPr="00B06712" w:rsidRDefault="00CE6824" w:rsidP="00CE6824">
            <w:pPr>
              <w:spacing w:after="240" w:line="264" w:lineRule="auto"/>
              <w:ind w:left="360"/>
              <w:jc w:val="right"/>
              <w:rPr>
                <w:rFonts w:cs="Tahoma"/>
                <w:b/>
              </w:rPr>
            </w:pPr>
            <w:r w:rsidRPr="00A37542">
              <w:rPr>
                <w:b/>
                <w:sz w:val="22"/>
              </w:rPr>
              <w:t xml:space="preserve">Word Count </w:t>
            </w:r>
            <w:r>
              <w:rPr>
                <w:b/>
                <w:sz w:val="22"/>
              </w:rPr>
              <w:t>10</w:t>
            </w:r>
            <w:r w:rsidRPr="00A37542">
              <w:rPr>
                <w:b/>
                <w:sz w:val="22"/>
              </w:rPr>
              <w:t>0</w:t>
            </w:r>
            <w:r>
              <w:rPr>
                <w:b/>
                <w:sz w:val="22"/>
              </w:rPr>
              <w:t xml:space="preserve"> Max</w:t>
            </w:r>
          </w:p>
        </w:tc>
        <w:tc>
          <w:tcPr>
            <w:tcW w:w="3693" w:type="pct"/>
            <w:shd w:val="clear" w:color="auto" w:fill="FFFFFF" w:themeFill="background1"/>
            <w:vAlign w:val="center"/>
          </w:tcPr>
          <w:p w:rsidR="00B06712" w:rsidRPr="00D53237" w:rsidRDefault="00B06712" w:rsidP="00430C14">
            <w:pPr>
              <w:spacing w:before="120" w:after="120" w:line="240" w:lineRule="auto"/>
              <w:rPr>
                <w:sz w:val="22"/>
              </w:rPr>
            </w:pPr>
          </w:p>
        </w:tc>
      </w:tr>
      <w:tr w:rsidR="00AD55D9" w:rsidRPr="007B5540" w:rsidTr="00CE6824">
        <w:tc>
          <w:tcPr>
            <w:tcW w:w="1307" w:type="pct"/>
            <w:shd w:val="clear" w:color="auto" w:fill="FFFFFF" w:themeFill="background1"/>
            <w:vAlign w:val="center"/>
          </w:tcPr>
          <w:p w:rsidR="00AD55D9" w:rsidRPr="000D15E4" w:rsidRDefault="000D15E4" w:rsidP="000D15E4">
            <w:pPr>
              <w:pStyle w:val="ListParagraph"/>
              <w:numPr>
                <w:ilvl w:val="0"/>
                <w:numId w:val="6"/>
              </w:numPr>
              <w:spacing w:after="240"/>
              <w:rPr>
                <w:rFonts w:cs="Tahoma"/>
                <w:b/>
                <w:sz w:val="22"/>
              </w:rPr>
            </w:pPr>
            <w:r>
              <w:rPr>
                <w:rFonts w:cs="Tahoma"/>
                <w:b/>
                <w:sz w:val="22"/>
              </w:rPr>
              <w:t xml:space="preserve">E. </w:t>
            </w:r>
            <w:r w:rsidR="00AD55D9" w:rsidRPr="000D15E4">
              <w:rPr>
                <w:rFonts w:cs="Tahoma"/>
                <w:b/>
                <w:sz w:val="22"/>
              </w:rPr>
              <w:t>What do you see as the key drivers of quality in your</w:t>
            </w:r>
            <w:r w:rsidRPr="000D15E4">
              <w:rPr>
                <w:rFonts w:cs="Tahoma"/>
                <w:b/>
                <w:sz w:val="22"/>
              </w:rPr>
              <w:t xml:space="preserve"> existing</w:t>
            </w:r>
            <w:r w:rsidR="00AD55D9" w:rsidRPr="000D15E4">
              <w:rPr>
                <w:rFonts w:cs="Tahoma"/>
                <w:b/>
                <w:sz w:val="22"/>
              </w:rPr>
              <w:t xml:space="preserve"> service (including safety, effectiveness, caring, responsiveness and well-led)?</w:t>
            </w:r>
          </w:p>
          <w:p w:rsidR="000D15E4" w:rsidRPr="000D15E4" w:rsidRDefault="000D15E4" w:rsidP="000D15E4">
            <w:pPr>
              <w:spacing w:after="240"/>
              <w:rPr>
                <w:rFonts w:cs="Tahoma"/>
                <w:b/>
                <w:sz w:val="22"/>
              </w:rPr>
            </w:pPr>
            <w:r>
              <w:rPr>
                <w:rFonts w:cs="Tahoma"/>
                <w:b/>
                <w:sz w:val="22"/>
              </w:rPr>
              <w:t>How does this relate to supporting the delivery of personal care through an umbrella organisation?</w:t>
            </w:r>
          </w:p>
          <w:p w:rsidR="00AD55D9" w:rsidRPr="00B06712" w:rsidRDefault="00CE6824" w:rsidP="00CE6824">
            <w:pPr>
              <w:spacing w:after="240"/>
              <w:ind w:left="414" w:hanging="357"/>
              <w:jc w:val="right"/>
              <w:rPr>
                <w:rFonts w:ascii="Verdana" w:hAnsi="Verdana" w:cs="Tahoma"/>
                <w:b/>
                <w:sz w:val="20"/>
                <w:szCs w:val="20"/>
              </w:rPr>
            </w:pPr>
            <w:r w:rsidRPr="00A37542">
              <w:rPr>
                <w:b/>
                <w:sz w:val="22"/>
              </w:rPr>
              <w:t>Word Count 5</w:t>
            </w:r>
            <w:r>
              <w:rPr>
                <w:b/>
                <w:sz w:val="22"/>
              </w:rPr>
              <w:t>0</w:t>
            </w:r>
            <w:r w:rsidRPr="00A37542">
              <w:rPr>
                <w:b/>
                <w:sz w:val="22"/>
              </w:rPr>
              <w:t>0</w:t>
            </w:r>
            <w:r>
              <w:rPr>
                <w:b/>
                <w:sz w:val="22"/>
              </w:rPr>
              <w:t xml:space="preserve"> Max</w:t>
            </w:r>
          </w:p>
        </w:tc>
        <w:tc>
          <w:tcPr>
            <w:tcW w:w="3693" w:type="pct"/>
            <w:shd w:val="clear" w:color="auto" w:fill="FFFFFF" w:themeFill="background1"/>
            <w:vAlign w:val="center"/>
          </w:tcPr>
          <w:p w:rsidR="00CF4718" w:rsidRPr="008240D7" w:rsidRDefault="00CF4718" w:rsidP="00164325">
            <w:pPr>
              <w:rPr>
                <w:sz w:val="22"/>
                <w:highlight w:val="yellow"/>
              </w:rPr>
            </w:pPr>
          </w:p>
        </w:tc>
      </w:tr>
    </w:tbl>
    <w:p w:rsidR="00DF28AF" w:rsidRPr="00FF5E61" w:rsidRDefault="00DF28AF" w:rsidP="00FF5E61">
      <w:pPr>
        <w:tabs>
          <w:tab w:val="left" w:pos="5016"/>
        </w:tabs>
        <w:rPr>
          <w:sz w:val="32"/>
        </w:rPr>
      </w:pPr>
    </w:p>
    <w:sectPr w:rsidR="00DF28AF" w:rsidRPr="00FF5E61" w:rsidSect="00AD33B0">
      <w:headerReference w:type="default" r:id="rId12"/>
      <w:footerReference w:type="default" r:id="rId13"/>
      <w:pgSz w:w="16838" w:h="11906" w:orient="landscape"/>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87" w:rsidRDefault="00A26587" w:rsidP="00484EC7">
      <w:pPr>
        <w:spacing w:after="0" w:line="240" w:lineRule="auto"/>
      </w:pPr>
      <w:r>
        <w:separator/>
      </w:r>
    </w:p>
  </w:endnote>
  <w:endnote w:type="continuationSeparator" w:id="0">
    <w:p w:rsidR="00A26587" w:rsidRDefault="00A26587" w:rsidP="0048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5478"/>
      <w:docPartObj>
        <w:docPartGallery w:val="Page Numbers (Bottom of Page)"/>
        <w:docPartUnique/>
      </w:docPartObj>
    </w:sdtPr>
    <w:sdtEndPr>
      <w:rPr>
        <w:noProof/>
      </w:rPr>
    </w:sdtEndPr>
    <w:sdtContent>
      <w:p w:rsidR="00E93A8C" w:rsidRDefault="00E93A8C">
        <w:pPr>
          <w:pStyle w:val="Footer"/>
          <w:jc w:val="center"/>
        </w:pPr>
        <w:r>
          <w:fldChar w:fldCharType="begin"/>
        </w:r>
        <w:r>
          <w:instrText xml:space="preserve"> PAGE   \* MERGEFORMAT </w:instrText>
        </w:r>
        <w:r>
          <w:fldChar w:fldCharType="separate"/>
        </w:r>
        <w:r w:rsidR="00DF5AB6">
          <w:rPr>
            <w:noProof/>
          </w:rPr>
          <w:t>10</w:t>
        </w:r>
        <w:r>
          <w:rPr>
            <w:noProof/>
          </w:rPr>
          <w:fldChar w:fldCharType="end"/>
        </w:r>
      </w:p>
    </w:sdtContent>
  </w:sdt>
  <w:p w:rsidR="00E93A8C" w:rsidRPr="00F66B1F" w:rsidRDefault="00E93A8C">
    <w:pPr>
      <w:pStyle w:val="Footer"/>
      <w:rPr>
        <w:sz w:val="18"/>
      </w:rPr>
    </w:pPr>
    <w:r>
      <w:rPr>
        <w:sz w:val="18"/>
      </w:rPr>
      <w:t>20190719</w:t>
    </w:r>
    <w:r w:rsidRPr="00F66B1F">
      <w:rPr>
        <w:sz w:val="18"/>
      </w:rPr>
      <w:t xml:space="preserve"> </w:t>
    </w:r>
    <w:r>
      <w:rPr>
        <w:sz w:val="18"/>
      </w:rPr>
      <w:t>004</w:t>
    </w:r>
    <w:r w:rsidRPr="00F66B1F">
      <w:rPr>
        <w:sz w:val="18"/>
      </w:rPr>
      <w:t xml:space="preserve"> </w:t>
    </w:r>
    <w:r>
      <w:rPr>
        <w:sz w:val="18"/>
      </w:rPr>
      <w:t>CQC Regulatory Sandbox</w:t>
    </w:r>
    <w:r w:rsidRPr="00F66B1F">
      <w:rPr>
        <w:sz w:val="18"/>
      </w:rPr>
      <w:t xml:space="preserve"> </w:t>
    </w:r>
    <w:r>
      <w:rPr>
        <w:sz w:val="18"/>
      </w:rPr>
      <w:t>–</w:t>
    </w:r>
    <w:r w:rsidRPr="00F66B1F">
      <w:rPr>
        <w:sz w:val="18"/>
      </w:rPr>
      <w:t xml:space="preserve"> </w:t>
    </w:r>
    <w:r>
      <w:rPr>
        <w:sz w:val="18"/>
      </w:rPr>
      <w:t>Market Engagement Template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87" w:rsidRDefault="00A26587" w:rsidP="00484EC7">
      <w:pPr>
        <w:spacing w:after="0" w:line="240" w:lineRule="auto"/>
      </w:pPr>
      <w:r>
        <w:separator/>
      </w:r>
    </w:p>
  </w:footnote>
  <w:footnote w:type="continuationSeparator" w:id="0">
    <w:p w:rsidR="00A26587" w:rsidRDefault="00A26587" w:rsidP="00484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A8C" w:rsidRDefault="00E93A8C">
    <w:pPr>
      <w:pStyle w:val="Header"/>
    </w:pPr>
    <w:r>
      <w:rPr>
        <w:noProof/>
        <w:lang w:eastAsia="en-GB"/>
      </w:rPr>
      <w:drawing>
        <wp:anchor distT="0" distB="0" distL="114300" distR="114300" simplePos="0" relativeHeight="251657216" behindDoc="0" locked="0" layoutInCell="1" allowOverlap="1" wp14:anchorId="751AC3FF" wp14:editId="751AC400">
          <wp:simplePos x="0" y="0"/>
          <wp:positionH relativeFrom="page">
            <wp:posOffset>7677150</wp:posOffset>
          </wp:positionH>
          <wp:positionV relativeFrom="page">
            <wp:posOffset>47625</wp:posOffset>
          </wp:positionV>
          <wp:extent cx="2847975" cy="819150"/>
          <wp:effectExtent l="0" t="0" r="9525" b="0"/>
          <wp:wrapNone/>
          <wp:docPr id="10" name="Picture 10" descr="CQ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A8C" w:rsidRDefault="00E93A8C" w:rsidP="00992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E2ADD"/>
    <w:multiLevelType w:val="hybridMultilevel"/>
    <w:tmpl w:val="7A96645A"/>
    <w:lvl w:ilvl="0" w:tplc="08090019">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1E4039C8"/>
    <w:multiLevelType w:val="hybridMultilevel"/>
    <w:tmpl w:val="AE0A4A9A"/>
    <w:lvl w:ilvl="0" w:tplc="E7F895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237A9"/>
    <w:multiLevelType w:val="hybridMultilevel"/>
    <w:tmpl w:val="2E2CB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7326A5"/>
    <w:multiLevelType w:val="hybridMultilevel"/>
    <w:tmpl w:val="B3A8AD54"/>
    <w:lvl w:ilvl="0" w:tplc="4E18675A">
      <w:start w:val="1"/>
      <w:numFmt w:val="lowerLetter"/>
      <w:lvlText w:val="%1."/>
      <w:lvlJc w:val="left"/>
      <w:pPr>
        <w:ind w:left="57" w:hanging="360"/>
      </w:pPr>
      <w:rPr>
        <w:rFonts w:hint="default"/>
      </w:rPr>
    </w:lvl>
    <w:lvl w:ilvl="1" w:tplc="08090019" w:tentative="1">
      <w:start w:val="1"/>
      <w:numFmt w:val="lowerLetter"/>
      <w:lvlText w:val="%2."/>
      <w:lvlJc w:val="left"/>
      <w:pPr>
        <w:ind w:left="777" w:hanging="360"/>
      </w:pPr>
    </w:lvl>
    <w:lvl w:ilvl="2" w:tplc="0809001B" w:tentative="1">
      <w:start w:val="1"/>
      <w:numFmt w:val="lowerRoman"/>
      <w:lvlText w:val="%3."/>
      <w:lvlJc w:val="right"/>
      <w:pPr>
        <w:ind w:left="1497" w:hanging="180"/>
      </w:pPr>
    </w:lvl>
    <w:lvl w:ilvl="3" w:tplc="0809000F" w:tentative="1">
      <w:start w:val="1"/>
      <w:numFmt w:val="decimal"/>
      <w:lvlText w:val="%4."/>
      <w:lvlJc w:val="left"/>
      <w:pPr>
        <w:ind w:left="2217" w:hanging="360"/>
      </w:pPr>
    </w:lvl>
    <w:lvl w:ilvl="4" w:tplc="08090019" w:tentative="1">
      <w:start w:val="1"/>
      <w:numFmt w:val="lowerLetter"/>
      <w:lvlText w:val="%5."/>
      <w:lvlJc w:val="left"/>
      <w:pPr>
        <w:ind w:left="2937" w:hanging="360"/>
      </w:pPr>
    </w:lvl>
    <w:lvl w:ilvl="5" w:tplc="0809001B" w:tentative="1">
      <w:start w:val="1"/>
      <w:numFmt w:val="lowerRoman"/>
      <w:lvlText w:val="%6."/>
      <w:lvlJc w:val="right"/>
      <w:pPr>
        <w:ind w:left="3657" w:hanging="180"/>
      </w:pPr>
    </w:lvl>
    <w:lvl w:ilvl="6" w:tplc="0809000F" w:tentative="1">
      <w:start w:val="1"/>
      <w:numFmt w:val="decimal"/>
      <w:lvlText w:val="%7."/>
      <w:lvlJc w:val="left"/>
      <w:pPr>
        <w:ind w:left="4377" w:hanging="360"/>
      </w:pPr>
    </w:lvl>
    <w:lvl w:ilvl="7" w:tplc="08090019" w:tentative="1">
      <w:start w:val="1"/>
      <w:numFmt w:val="lowerLetter"/>
      <w:lvlText w:val="%8."/>
      <w:lvlJc w:val="left"/>
      <w:pPr>
        <w:ind w:left="5097" w:hanging="360"/>
      </w:pPr>
    </w:lvl>
    <w:lvl w:ilvl="8" w:tplc="0809001B" w:tentative="1">
      <w:start w:val="1"/>
      <w:numFmt w:val="lowerRoman"/>
      <w:lvlText w:val="%9."/>
      <w:lvlJc w:val="right"/>
      <w:pPr>
        <w:ind w:left="5817" w:hanging="180"/>
      </w:pPr>
    </w:lvl>
  </w:abstractNum>
  <w:abstractNum w:abstractNumId="4" w15:restartNumberingAfterBreak="0">
    <w:nsid w:val="294F6A83"/>
    <w:multiLevelType w:val="hybridMultilevel"/>
    <w:tmpl w:val="483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62E0A"/>
    <w:multiLevelType w:val="hybridMultilevel"/>
    <w:tmpl w:val="BDF4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15D28"/>
    <w:multiLevelType w:val="hybridMultilevel"/>
    <w:tmpl w:val="8AA67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794A4B"/>
    <w:multiLevelType w:val="hybridMultilevel"/>
    <w:tmpl w:val="48B8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A18BC"/>
    <w:multiLevelType w:val="hybridMultilevel"/>
    <w:tmpl w:val="7176398E"/>
    <w:lvl w:ilvl="0" w:tplc="2216164A">
      <w:start w:val="500"/>
      <w:numFmt w:val="bullet"/>
      <w:lvlText w:val="-"/>
      <w:lvlJc w:val="left"/>
      <w:pPr>
        <w:ind w:left="720" w:hanging="360"/>
      </w:pPr>
      <w:rPr>
        <w:rFonts w:ascii="Verdana" w:eastAsiaTheme="minorHAnsi" w:hAnsi="Verdana" w:cstheme="minorBid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2686"/>
    <w:multiLevelType w:val="hybridMultilevel"/>
    <w:tmpl w:val="78AAAF00"/>
    <w:lvl w:ilvl="0" w:tplc="08090019">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6A759D5"/>
    <w:multiLevelType w:val="hybridMultilevel"/>
    <w:tmpl w:val="38103974"/>
    <w:lvl w:ilvl="0" w:tplc="5204B47A">
      <w:start w:val="1"/>
      <w:numFmt w:val="bullet"/>
      <w:lvlText w:val="-"/>
      <w:lvlJc w:val="left"/>
      <w:pPr>
        <w:ind w:left="417" w:hanging="360"/>
      </w:pPr>
      <w:rPr>
        <w:rFonts w:ascii="Arial" w:eastAsiaTheme="minorHAnsi"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66D53DB5"/>
    <w:multiLevelType w:val="hybridMultilevel"/>
    <w:tmpl w:val="863C4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3570B3"/>
    <w:multiLevelType w:val="hybridMultilevel"/>
    <w:tmpl w:val="78AAAF00"/>
    <w:lvl w:ilvl="0" w:tplc="08090019">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6B1D0889"/>
    <w:multiLevelType w:val="hybridMultilevel"/>
    <w:tmpl w:val="249E4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10310C"/>
    <w:multiLevelType w:val="hybridMultilevel"/>
    <w:tmpl w:val="B4A83C08"/>
    <w:lvl w:ilvl="0" w:tplc="73948B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224A9"/>
    <w:multiLevelType w:val="multilevel"/>
    <w:tmpl w:val="54C4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C4802"/>
    <w:multiLevelType w:val="multilevel"/>
    <w:tmpl w:val="6380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12"/>
  </w:num>
  <w:num w:numId="5">
    <w:abstractNumId w:val="0"/>
  </w:num>
  <w:num w:numId="6">
    <w:abstractNumId w:val="3"/>
  </w:num>
  <w:num w:numId="7">
    <w:abstractNumId w:val="6"/>
  </w:num>
  <w:num w:numId="8">
    <w:abstractNumId w:val="2"/>
  </w:num>
  <w:num w:numId="9">
    <w:abstractNumId w:val="13"/>
  </w:num>
  <w:num w:numId="10">
    <w:abstractNumId w:val="4"/>
  </w:num>
  <w:num w:numId="11">
    <w:abstractNumId w:val="14"/>
  </w:num>
  <w:num w:numId="12">
    <w:abstractNumId w:val="15"/>
  </w:num>
  <w:num w:numId="13">
    <w:abstractNumId w:val="16"/>
  </w:num>
  <w:num w:numId="14">
    <w:abstractNumId w:val="9"/>
  </w:num>
  <w:num w:numId="15">
    <w:abstractNumId w:val="7"/>
  </w:num>
  <w:num w:numId="16">
    <w:abstractNumId w:val="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015"/>
    <w:rsid w:val="00014495"/>
    <w:rsid w:val="00042AB3"/>
    <w:rsid w:val="00053792"/>
    <w:rsid w:val="00066F8D"/>
    <w:rsid w:val="00072FD7"/>
    <w:rsid w:val="00074981"/>
    <w:rsid w:val="000C3A08"/>
    <w:rsid w:val="000D15E4"/>
    <w:rsid w:val="0011342A"/>
    <w:rsid w:val="00124517"/>
    <w:rsid w:val="0013710C"/>
    <w:rsid w:val="00144ADA"/>
    <w:rsid w:val="00150C68"/>
    <w:rsid w:val="00164325"/>
    <w:rsid w:val="00170C22"/>
    <w:rsid w:val="00186FD8"/>
    <w:rsid w:val="001934DB"/>
    <w:rsid w:val="00197AC0"/>
    <w:rsid w:val="001A03F8"/>
    <w:rsid w:val="001B2DD9"/>
    <w:rsid w:val="001C0EEB"/>
    <w:rsid w:val="001D30D5"/>
    <w:rsid w:val="001E188D"/>
    <w:rsid w:val="002236DF"/>
    <w:rsid w:val="00237552"/>
    <w:rsid w:val="002452BE"/>
    <w:rsid w:val="0025102F"/>
    <w:rsid w:val="0026463A"/>
    <w:rsid w:val="0026594F"/>
    <w:rsid w:val="00265D3A"/>
    <w:rsid w:val="00284FE5"/>
    <w:rsid w:val="002958D6"/>
    <w:rsid w:val="00295AD1"/>
    <w:rsid w:val="002A649A"/>
    <w:rsid w:val="002B0360"/>
    <w:rsid w:val="002B1169"/>
    <w:rsid w:val="002B759E"/>
    <w:rsid w:val="002D1A6A"/>
    <w:rsid w:val="002D2592"/>
    <w:rsid w:val="002D3995"/>
    <w:rsid w:val="002F0943"/>
    <w:rsid w:val="002F314B"/>
    <w:rsid w:val="003125A4"/>
    <w:rsid w:val="003130B8"/>
    <w:rsid w:val="00321D5E"/>
    <w:rsid w:val="00330CF8"/>
    <w:rsid w:val="003317EB"/>
    <w:rsid w:val="0033443E"/>
    <w:rsid w:val="0034229D"/>
    <w:rsid w:val="003436D6"/>
    <w:rsid w:val="0035458E"/>
    <w:rsid w:val="00376A4B"/>
    <w:rsid w:val="00381E52"/>
    <w:rsid w:val="003A5F58"/>
    <w:rsid w:val="003B78FA"/>
    <w:rsid w:val="003D0015"/>
    <w:rsid w:val="003E11AC"/>
    <w:rsid w:val="00406211"/>
    <w:rsid w:val="0040655B"/>
    <w:rsid w:val="00406E97"/>
    <w:rsid w:val="0041756C"/>
    <w:rsid w:val="00421034"/>
    <w:rsid w:val="00430C14"/>
    <w:rsid w:val="00443354"/>
    <w:rsid w:val="004448B5"/>
    <w:rsid w:val="00451F6B"/>
    <w:rsid w:val="004537F0"/>
    <w:rsid w:val="00453F95"/>
    <w:rsid w:val="004608EC"/>
    <w:rsid w:val="004803F6"/>
    <w:rsid w:val="00484EC7"/>
    <w:rsid w:val="00487F46"/>
    <w:rsid w:val="004A1984"/>
    <w:rsid w:val="004C194E"/>
    <w:rsid w:val="004D39F1"/>
    <w:rsid w:val="004D3D87"/>
    <w:rsid w:val="004D4FB0"/>
    <w:rsid w:val="004F1A26"/>
    <w:rsid w:val="0051098B"/>
    <w:rsid w:val="005214EB"/>
    <w:rsid w:val="00522A22"/>
    <w:rsid w:val="0054341E"/>
    <w:rsid w:val="005443E4"/>
    <w:rsid w:val="00570DDB"/>
    <w:rsid w:val="005744AA"/>
    <w:rsid w:val="00575C10"/>
    <w:rsid w:val="00581C4C"/>
    <w:rsid w:val="005860C0"/>
    <w:rsid w:val="00592689"/>
    <w:rsid w:val="00597223"/>
    <w:rsid w:val="005A6E3C"/>
    <w:rsid w:val="005C53DD"/>
    <w:rsid w:val="005F3B40"/>
    <w:rsid w:val="006157BB"/>
    <w:rsid w:val="00621D9E"/>
    <w:rsid w:val="006229C2"/>
    <w:rsid w:val="00634BF8"/>
    <w:rsid w:val="00634F97"/>
    <w:rsid w:val="00635679"/>
    <w:rsid w:val="00640AAA"/>
    <w:rsid w:val="00650277"/>
    <w:rsid w:val="00655AA1"/>
    <w:rsid w:val="00656FD2"/>
    <w:rsid w:val="006753AF"/>
    <w:rsid w:val="00677749"/>
    <w:rsid w:val="00683C64"/>
    <w:rsid w:val="006A4B97"/>
    <w:rsid w:val="006A54D2"/>
    <w:rsid w:val="006B110A"/>
    <w:rsid w:val="006D3C86"/>
    <w:rsid w:val="006D4D42"/>
    <w:rsid w:val="006E4A76"/>
    <w:rsid w:val="0071010F"/>
    <w:rsid w:val="007352F2"/>
    <w:rsid w:val="00737DF9"/>
    <w:rsid w:val="00745B20"/>
    <w:rsid w:val="007472F4"/>
    <w:rsid w:val="0075091C"/>
    <w:rsid w:val="007673E2"/>
    <w:rsid w:val="00775AAA"/>
    <w:rsid w:val="007A02C4"/>
    <w:rsid w:val="007A0D3B"/>
    <w:rsid w:val="007A39C5"/>
    <w:rsid w:val="007B5540"/>
    <w:rsid w:val="007B6489"/>
    <w:rsid w:val="007C164C"/>
    <w:rsid w:val="007D17E7"/>
    <w:rsid w:val="007D21B0"/>
    <w:rsid w:val="007D37B2"/>
    <w:rsid w:val="007E582A"/>
    <w:rsid w:val="007F0CF0"/>
    <w:rsid w:val="007F3B70"/>
    <w:rsid w:val="008240D7"/>
    <w:rsid w:val="00847E2D"/>
    <w:rsid w:val="0086700F"/>
    <w:rsid w:val="00877C49"/>
    <w:rsid w:val="00894C93"/>
    <w:rsid w:val="008B1203"/>
    <w:rsid w:val="008B375A"/>
    <w:rsid w:val="008B3A3F"/>
    <w:rsid w:val="008B4211"/>
    <w:rsid w:val="008D5A6E"/>
    <w:rsid w:val="008F06D5"/>
    <w:rsid w:val="008F0BC7"/>
    <w:rsid w:val="0091022F"/>
    <w:rsid w:val="00915030"/>
    <w:rsid w:val="0092669E"/>
    <w:rsid w:val="00943BB0"/>
    <w:rsid w:val="00943FC5"/>
    <w:rsid w:val="00944A46"/>
    <w:rsid w:val="00950F97"/>
    <w:rsid w:val="00961893"/>
    <w:rsid w:val="009620B6"/>
    <w:rsid w:val="00963E06"/>
    <w:rsid w:val="00973A21"/>
    <w:rsid w:val="0098072B"/>
    <w:rsid w:val="00987E76"/>
    <w:rsid w:val="00992C77"/>
    <w:rsid w:val="00992D7D"/>
    <w:rsid w:val="009B34DB"/>
    <w:rsid w:val="009B5773"/>
    <w:rsid w:val="009B76A8"/>
    <w:rsid w:val="009C30BB"/>
    <w:rsid w:val="009F29C3"/>
    <w:rsid w:val="00A26587"/>
    <w:rsid w:val="00A30D1B"/>
    <w:rsid w:val="00A37542"/>
    <w:rsid w:val="00A4270F"/>
    <w:rsid w:val="00A4787A"/>
    <w:rsid w:val="00A5390B"/>
    <w:rsid w:val="00A551CF"/>
    <w:rsid w:val="00A63AC5"/>
    <w:rsid w:val="00A83A03"/>
    <w:rsid w:val="00A83BA1"/>
    <w:rsid w:val="00A90871"/>
    <w:rsid w:val="00AA09C1"/>
    <w:rsid w:val="00AB299D"/>
    <w:rsid w:val="00AC0448"/>
    <w:rsid w:val="00AD33B0"/>
    <w:rsid w:val="00AD55D9"/>
    <w:rsid w:val="00AD681C"/>
    <w:rsid w:val="00AE1DCA"/>
    <w:rsid w:val="00AE34A9"/>
    <w:rsid w:val="00B04B5B"/>
    <w:rsid w:val="00B05F80"/>
    <w:rsid w:val="00B06712"/>
    <w:rsid w:val="00B20D26"/>
    <w:rsid w:val="00B254FB"/>
    <w:rsid w:val="00B327DB"/>
    <w:rsid w:val="00B507E9"/>
    <w:rsid w:val="00B512F8"/>
    <w:rsid w:val="00B52015"/>
    <w:rsid w:val="00B54FFE"/>
    <w:rsid w:val="00B743B2"/>
    <w:rsid w:val="00B75410"/>
    <w:rsid w:val="00B94B39"/>
    <w:rsid w:val="00BA719C"/>
    <w:rsid w:val="00BD2544"/>
    <w:rsid w:val="00BD642C"/>
    <w:rsid w:val="00BE1C10"/>
    <w:rsid w:val="00BF45DC"/>
    <w:rsid w:val="00C05D4E"/>
    <w:rsid w:val="00C2404D"/>
    <w:rsid w:val="00C34E3B"/>
    <w:rsid w:val="00C43807"/>
    <w:rsid w:val="00C565D4"/>
    <w:rsid w:val="00C66616"/>
    <w:rsid w:val="00C70035"/>
    <w:rsid w:val="00C74603"/>
    <w:rsid w:val="00CA28B4"/>
    <w:rsid w:val="00CB4DAE"/>
    <w:rsid w:val="00CC37F2"/>
    <w:rsid w:val="00CD1C17"/>
    <w:rsid w:val="00CD2B3F"/>
    <w:rsid w:val="00CD3630"/>
    <w:rsid w:val="00CD7EE9"/>
    <w:rsid w:val="00CE6824"/>
    <w:rsid w:val="00CF4718"/>
    <w:rsid w:val="00D13F31"/>
    <w:rsid w:val="00D14448"/>
    <w:rsid w:val="00D25847"/>
    <w:rsid w:val="00D428C4"/>
    <w:rsid w:val="00D45C5C"/>
    <w:rsid w:val="00D53237"/>
    <w:rsid w:val="00D77249"/>
    <w:rsid w:val="00D82368"/>
    <w:rsid w:val="00D96D0E"/>
    <w:rsid w:val="00DC005E"/>
    <w:rsid w:val="00DC6500"/>
    <w:rsid w:val="00DC6F75"/>
    <w:rsid w:val="00DE4649"/>
    <w:rsid w:val="00DE5E33"/>
    <w:rsid w:val="00DF272E"/>
    <w:rsid w:val="00DF28AF"/>
    <w:rsid w:val="00DF5AB6"/>
    <w:rsid w:val="00DF7710"/>
    <w:rsid w:val="00E133C1"/>
    <w:rsid w:val="00E16A12"/>
    <w:rsid w:val="00E23415"/>
    <w:rsid w:val="00E27143"/>
    <w:rsid w:val="00E40003"/>
    <w:rsid w:val="00E5465D"/>
    <w:rsid w:val="00E67140"/>
    <w:rsid w:val="00E72004"/>
    <w:rsid w:val="00E903C3"/>
    <w:rsid w:val="00E91FC7"/>
    <w:rsid w:val="00E93A8C"/>
    <w:rsid w:val="00EA663B"/>
    <w:rsid w:val="00EC3F23"/>
    <w:rsid w:val="00EC6B0B"/>
    <w:rsid w:val="00EC727A"/>
    <w:rsid w:val="00ED0D29"/>
    <w:rsid w:val="00ED7C62"/>
    <w:rsid w:val="00EF62CA"/>
    <w:rsid w:val="00EF7F9E"/>
    <w:rsid w:val="00F07253"/>
    <w:rsid w:val="00F22090"/>
    <w:rsid w:val="00F23A39"/>
    <w:rsid w:val="00F5232E"/>
    <w:rsid w:val="00F567CA"/>
    <w:rsid w:val="00F61693"/>
    <w:rsid w:val="00F66B1F"/>
    <w:rsid w:val="00F77067"/>
    <w:rsid w:val="00F77191"/>
    <w:rsid w:val="00F85D78"/>
    <w:rsid w:val="00FA291D"/>
    <w:rsid w:val="00FC361A"/>
    <w:rsid w:val="00FF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C139"/>
  <w15:docId w15:val="{409CCBFA-B8B0-4459-9197-5D36BF1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0F"/>
  </w:style>
  <w:style w:type="paragraph" w:styleId="Heading1">
    <w:name w:val="heading 1"/>
    <w:basedOn w:val="Normal"/>
    <w:next w:val="Normal"/>
    <w:link w:val="Heading1Char"/>
    <w:uiPriority w:val="9"/>
    <w:qFormat/>
    <w:rsid w:val="00E93A8C"/>
    <w:pPr>
      <w:keepNext/>
      <w:keepLines/>
      <w:spacing w:before="360" w:after="120" w:line="256" w:lineRule="auto"/>
      <w:outlineLvl w:val="0"/>
    </w:pPr>
    <w:rPr>
      <w:rFonts w:ascii="Garamond" w:eastAsiaTheme="majorEastAsia" w:hAnsi="Garamond" w:cstheme="majorBidi"/>
      <w:b/>
      <w:sz w:val="28"/>
      <w:szCs w:val="32"/>
    </w:rPr>
  </w:style>
  <w:style w:type="paragraph" w:styleId="Heading3">
    <w:name w:val="heading 3"/>
    <w:basedOn w:val="Normal"/>
    <w:next w:val="Normal"/>
    <w:link w:val="Heading3Char"/>
    <w:uiPriority w:val="9"/>
    <w:semiHidden/>
    <w:unhideWhenUsed/>
    <w:qFormat/>
    <w:rsid w:val="00877C49"/>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510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C7"/>
  </w:style>
  <w:style w:type="paragraph" w:styleId="Footer">
    <w:name w:val="footer"/>
    <w:basedOn w:val="Normal"/>
    <w:link w:val="FooterChar"/>
    <w:uiPriority w:val="99"/>
    <w:unhideWhenUsed/>
    <w:rsid w:val="00484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EC7"/>
  </w:style>
  <w:style w:type="character" w:styleId="Hyperlink">
    <w:name w:val="Hyperlink"/>
    <w:basedOn w:val="DefaultParagraphFont"/>
    <w:uiPriority w:val="99"/>
    <w:unhideWhenUsed/>
    <w:rsid w:val="004D39F1"/>
    <w:rPr>
      <w:color w:val="0000FF" w:themeColor="hyperlink"/>
      <w:u w:val="single"/>
    </w:rPr>
  </w:style>
  <w:style w:type="paragraph" w:styleId="ListParagraph">
    <w:name w:val="List Paragraph"/>
    <w:basedOn w:val="Normal"/>
    <w:uiPriority w:val="34"/>
    <w:qFormat/>
    <w:rsid w:val="002D1A6A"/>
    <w:pPr>
      <w:ind w:left="720"/>
      <w:contextualSpacing/>
    </w:pPr>
  </w:style>
  <w:style w:type="table" w:styleId="TableGrid">
    <w:name w:val="Table Grid"/>
    <w:basedOn w:val="TableNormal"/>
    <w:uiPriority w:val="59"/>
    <w:rsid w:val="00AB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D26"/>
    <w:rPr>
      <w:sz w:val="16"/>
      <w:szCs w:val="16"/>
    </w:rPr>
  </w:style>
  <w:style w:type="paragraph" w:styleId="CommentText">
    <w:name w:val="annotation text"/>
    <w:basedOn w:val="Normal"/>
    <w:link w:val="CommentTextChar"/>
    <w:uiPriority w:val="99"/>
    <w:semiHidden/>
    <w:unhideWhenUsed/>
    <w:rsid w:val="00B20D26"/>
    <w:pPr>
      <w:spacing w:line="240" w:lineRule="auto"/>
    </w:pPr>
    <w:rPr>
      <w:sz w:val="20"/>
      <w:szCs w:val="20"/>
    </w:rPr>
  </w:style>
  <w:style w:type="character" w:customStyle="1" w:styleId="CommentTextChar">
    <w:name w:val="Comment Text Char"/>
    <w:basedOn w:val="DefaultParagraphFont"/>
    <w:link w:val="CommentText"/>
    <w:uiPriority w:val="99"/>
    <w:semiHidden/>
    <w:rsid w:val="00B20D26"/>
    <w:rPr>
      <w:sz w:val="20"/>
      <w:szCs w:val="20"/>
    </w:rPr>
  </w:style>
  <w:style w:type="paragraph" w:styleId="CommentSubject">
    <w:name w:val="annotation subject"/>
    <w:basedOn w:val="CommentText"/>
    <w:next w:val="CommentText"/>
    <w:link w:val="CommentSubjectChar"/>
    <w:uiPriority w:val="99"/>
    <w:semiHidden/>
    <w:unhideWhenUsed/>
    <w:rsid w:val="00B20D26"/>
    <w:rPr>
      <w:b/>
      <w:bCs/>
    </w:rPr>
  </w:style>
  <w:style w:type="character" w:customStyle="1" w:styleId="CommentSubjectChar">
    <w:name w:val="Comment Subject Char"/>
    <w:basedOn w:val="CommentTextChar"/>
    <w:link w:val="CommentSubject"/>
    <w:uiPriority w:val="99"/>
    <w:semiHidden/>
    <w:rsid w:val="00B20D26"/>
    <w:rPr>
      <w:b/>
      <w:bCs/>
      <w:sz w:val="20"/>
      <w:szCs w:val="20"/>
    </w:rPr>
  </w:style>
  <w:style w:type="paragraph" w:styleId="BalloonText">
    <w:name w:val="Balloon Text"/>
    <w:basedOn w:val="Normal"/>
    <w:link w:val="BalloonTextChar"/>
    <w:uiPriority w:val="99"/>
    <w:semiHidden/>
    <w:unhideWhenUsed/>
    <w:rsid w:val="00B2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26"/>
    <w:rPr>
      <w:rFonts w:ascii="Tahoma" w:hAnsi="Tahoma" w:cs="Tahoma"/>
      <w:sz w:val="16"/>
      <w:szCs w:val="16"/>
    </w:rPr>
  </w:style>
  <w:style w:type="character" w:styleId="FollowedHyperlink">
    <w:name w:val="FollowedHyperlink"/>
    <w:basedOn w:val="DefaultParagraphFont"/>
    <w:uiPriority w:val="99"/>
    <w:semiHidden/>
    <w:unhideWhenUsed/>
    <w:rsid w:val="007D37B2"/>
    <w:rPr>
      <w:color w:val="800080" w:themeColor="followedHyperlink"/>
      <w:u w:val="single"/>
    </w:rPr>
  </w:style>
  <w:style w:type="paragraph" w:customStyle="1" w:styleId="Default">
    <w:name w:val="Default"/>
    <w:rsid w:val="00DF272E"/>
    <w:pPr>
      <w:autoSpaceDE w:val="0"/>
      <w:autoSpaceDN w:val="0"/>
      <w:adjustRightInd w:val="0"/>
      <w:spacing w:after="0" w:line="240" w:lineRule="auto"/>
    </w:pPr>
    <w:rPr>
      <w:rFonts w:ascii="Calibri" w:hAnsi="Calibri" w:cs="Calibri"/>
      <w:color w:val="000000"/>
      <w:szCs w:val="24"/>
    </w:rPr>
  </w:style>
  <w:style w:type="character" w:customStyle="1" w:styleId="Style1Char">
    <w:name w:val="Style1 Char"/>
    <w:link w:val="Style1"/>
    <w:locked/>
    <w:rsid w:val="00DF272E"/>
    <w:rPr>
      <w:rFonts w:eastAsia="Times New Roman"/>
      <w:b/>
      <w:color w:val="633060"/>
      <w:sz w:val="40"/>
      <w:szCs w:val="24"/>
      <w:lang w:eastAsia="en-GB"/>
    </w:rPr>
  </w:style>
  <w:style w:type="paragraph" w:customStyle="1" w:styleId="Style1">
    <w:name w:val="Style1"/>
    <w:basedOn w:val="Normal"/>
    <w:link w:val="Style1Char"/>
    <w:qFormat/>
    <w:rsid w:val="00DF272E"/>
    <w:pPr>
      <w:spacing w:after="0" w:line="240" w:lineRule="auto"/>
    </w:pPr>
    <w:rPr>
      <w:rFonts w:eastAsia="Times New Roman"/>
      <w:b/>
      <w:color w:val="633060"/>
      <w:sz w:val="40"/>
      <w:szCs w:val="24"/>
      <w:lang w:eastAsia="en-GB"/>
    </w:rPr>
  </w:style>
  <w:style w:type="character" w:customStyle="1" w:styleId="Heading1Char">
    <w:name w:val="Heading 1 Char"/>
    <w:basedOn w:val="DefaultParagraphFont"/>
    <w:link w:val="Heading1"/>
    <w:uiPriority w:val="9"/>
    <w:rsid w:val="00E93A8C"/>
    <w:rPr>
      <w:rFonts w:ascii="Garamond" w:eastAsiaTheme="majorEastAsia" w:hAnsi="Garamond" w:cstheme="majorBidi"/>
      <w:b/>
      <w:sz w:val="28"/>
      <w:szCs w:val="32"/>
    </w:rPr>
  </w:style>
  <w:style w:type="table" w:customStyle="1" w:styleId="PlainTable51">
    <w:name w:val="Plain Table 51"/>
    <w:basedOn w:val="TableNormal"/>
    <w:uiPriority w:val="45"/>
    <w:rsid w:val="002B759E"/>
    <w:pPr>
      <w:spacing w:after="0" w:line="240" w:lineRule="auto"/>
    </w:pPr>
    <w:rPr>
      <w:rFonts w:asciiTheme="minorHAnsi" w:hAnsiTheme="minorHAnsi" w:cstheme="minorBidi"/>
      <w:sz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877C49"/>
    <w:rPr>
      <w:rFonts w:asciiTheme="majorHAnsi" w:eastAsiaTheme="majorEastAsia" w:hAnsiTheme="majorHAnsi" w:cstheme="majorBidi"/>
      <w:color w:val="243F60" w:themeColor="accent1" w:themeShade="7F"/>
      <w:szCs w:val="24"/>
    </w:rPr>
  </w:style>
  <w:style w:type="character" w:customStyle="1" w:styleId="UnresolvedMention1">
    <w:name w:val="Unresolved Mention1"/>
    <w:basedOn w:val="DefaultParagraphFont"/>
    <w:uiPriority w:val="99"/>
    <w:semiHidden/>
    <w:unhideWhenUsed/>
    <w:rsid w:val="00066F8D"/>
    <w:rPr>
      <w:color w:val="605E5C"/>
      <w:shd w:val="clear" w:color="auto" w:fill="E1DFDD"/>
    </w:rPr>
  </w:style>
  <w:style w:type="paragraph" w:customStyle="1" w:styleId="xmsonormal">
    <w:name w:val="x_msonormal"/>
    <w:basedOn w:val="Normal"/>
    <w:rsid w:val="005C53D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listparagraph">
    <w:name w:val="x_msolistparagraph"/>
    <w:basedOn w:val="Normal"/>
    <w:rsid w:val="005C53D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4Char">
    <w:name w:val="Heading 4 Char"/>
    <w:basedOn w:val="DefaultParagraphFont"/>
    <w:link w:val="Heading4"/>
    <w:uiPriority w:val="9"/>
    <w:semiHidden/>
    <w:rsid w:val="0025102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B76A8"/>
    <w:rPr>
      <w:i/>
      <w:iCs/>
    </w:rPr>
  </w:style>
  <w:style w:type="paragraph" w:customStyle="1" w:styleId="bodytext">
    <w:name w:val="bodytext"/>
    <w:basedOn w:val="Normal"/>
    <w:rsid w:val="009B76A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164325"/>
    <w:pPr>
      <w:spacing w:before="100" w:beforeAutospacing="1" w:after="100" w:afterAutospacing="1" w:line="240" w:lineRule="auto"/>
    </w:pPr>
    <w:rPr>
      <w:rFonts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544">
      <w:bodyDiv w:val="1"/>
      <w:marLeft w:val="0"/>
      <w:marRight w:val="0"/>
      <w:marTop w:val="0"/>
      <w:marBottom w:val="0"/>
      <w:divBdr>
        <w:top w:val="none" w:sz="0" w:space="0" w:color="auto"/>
        <w:left w:val="none" w:sz="0" w:space="0" w:color="auto"/>
        <w:bottom w:val="none" w:sz="0" w:space="0" w:color="auto"/>
        <w:right w:val="none" w:sz="0" w:space="0" w:color="auto"/>
      </w:divBdr>
    </w:div>
    <w:div w:id="77556676">
      <w:bodyDiv w:val="1"/>
      <w:marLeft w:val="0"/>
      <w:marRight w:val="0"/>
      <w:marTop w:val="0"/>
      <w:marBottom w:val="0"/>
      <w:divBdr>
        <w:top w:val="none" w:sz="0" w:space="0" w:color="auto"/>
        <w:left w:val="none" w:sz="0" w:space="0" w:color="auto"/>
        <w:bottom w:val="none" w:sz="0" w:space="0" w:color="auto"/>
        <w:right w:val="none" w:sz="0" w:space="0" w:color="auto"/>
      </w:divBdr>
    </w:div>
    <w:div w:id="240142811">
      <w:bodyDiv w:val="1"/>
      <w:marLeft w:val="0"/>
      <w:marRight w:val="0"/>
      <w:marTop w:val="0"/>
      <w:marBottom w:val="0"/>
      <w:divBdr>
        <w:top w:val="none" w:sz="0" w:space="0" w:color="auto"/>
        <w:left w:val="none" w:sz="0" w:space="0" w:color="auto"/>
        <w:bottom w:val="none" w:sz="0" w:space="0" w:color="auto"/>
        <w:right w:val="none" w:sz="0" w:space="0" w:color="auto"/>
      </w:divBdr>
    </w:div>
    <w:div w:id="296254838">
      <w:bodyDiv w:val="1"/>
      <w:marLeft w:val="0"/>
      <w:marRight w:val="0"/>
      <w:marTop w:val="0"/>
      <w:marBottom w:val="0"/>
      <w:divBdr>
        <w:top w:val="none" w:sz="0" w:space="0" w:color="auto"/>
        <w:left w:val="none" w:sz="0" w:space="0" w:color="auto"/>
        <w:bottom w:val="none" w:sz="0" w:space="0" w:color="auto"/>
        <w:right w:val="none" w:sz="0" w:space="0" w:color="auto"/>
      </w:divBdr>
      <w:divsChild>
        <w:div w:id="1994530218">
          <w:marLeft w:val="1166"/>
          <w:marRight w:val="0"/>
          <w:marTop w:val="120"/>
          <w:marBottom w:val="0"/>
          <w:divBdr>
            <w:top w:val="none" w:sz="0" w:space="0" w:color="auto"/>
            <w:left w:val="none" w:sz="0" w:space="0" w:color="auto"/>
            <w:bottom w:val="none" w:sz="0" w:space="0" w:color="auto"/>
            <w:right w:val="none" w:sz="0" w:space="0" w:color="auto"/>
          </w:divBdr>
        </w:div>
      </w:divsChild>
    </w:div>
    <w:div w:id="342362754">
      <w:bodyDiv w:val="1"/>
      <w:marLeft w:val="0"/>
      <w:marRight w:val="0"/>
      <w:marTop w:val="0"/>
      <w:marBottom w:val="0"/>
      <w:divBdr>
        <w:top w:val="none" w:sz="0" w:space="0" w:color="auto"/>
        <w:left w:val="none" w:sz="0" w:space="0" w:color="auto"/>
        <w:bottom w:val="none" w:sz="0" w:space="0" w:color="auto"/>
        <w:right w:val="none" w:sz="0" w:space="0" w:color="auto"/>
      </w:divBdr>
      <w:divsChild>
        <w:div w:id="1689024791">
          <w:marLeft w:val="1166"/>
          <w:marRight w:val="0"/>
          <w:marTop w:val="120"/>
          <w:marBottom w:val="0"/>
          <w:divBdr>
            <w:top w:val="none" w:sz="0" w:space="0" w:color="auto"/>
            <w:left w:val="none" w:sz="0" w:space="0" w:color="auto"/>
            <w:bottom w:val="none" w:sz="0" w:space="0" w:color="auto"/>
            <w:right w:val="none" w:sz="0" w:space="0" w:color="auto"/>
          </w:divBdr>
        </w:div>
      </w:divsChild>
    </w:div>
    <w:div w:id="403575018">
      <w:bodyDiv w:val="1"/>
      <w:marLeft w:val="0"/>
      <w:marRight w:val="0"/>
      <w:marTop w:val="0"/>
      <w:marBottom w:val="0"/>
      <w:divBdr>
        <w:top w:val="none" w:sz="0" w:space="0" w:color="auto"/>
        <w:left w:val="none" w:sz="0" w:space="0" w:color="auto"/>
        <w:bottom w:val="none" w:sz="0" w:space="0" w:color="auto"/>
        <w:right w:val="none" w:sz="0" w:space="0" w:color="auto"/>
      </w:divBdr>
    </w:div>
    <w:div w:id="501314210">
      <w:bodyDiv w:val="1"/>
      <w:marLeft w:val="0"/>
      <w:marRight w:val="0"/>
      <w:marTop w:val="0"/>
      <w:marBottom w:val="0"/>
      <w:divBdr>
        <w:top w:val="none" w:sz="0" w:space="0" w:color="auto"/>
        <w:left w:val="none" w:sz="0" w:space="0" w:color="auto"/>
        <w:bottom w:val="none" w:sz="0" w:space="0" w:color="auto"/>
        <w:right w:val="none" w:sz="0" w:space="0" w:color="auto"/>
      </w:divBdr>
    </w:div>
    <w:div w:id="502009743">
      <w:bodyDiv w:val="1"/>
      <w:marLeft w:val="0"/>
      <w:marRight w:val="0"/>
      <w:marTop w:val="0"/>
      <w:marBottom w:val="0"/>
      <w:divBdr>
        <w:top w:val="none" w:sz="0" w:space="0" w:color="auto"/>
        <w:left w:val="none" w:sz="0" w:space="0" w:color="auto"/>
        <w:bottom w:val="none" w:sz="0" w:space="0" w:color="auto"/>
        <w:right w:val="none" w:sz="0" w:space="0" w:color="auto"/>
      </w:divBdr>
    </w:div>
    <w:div w:id="513422341">
      <w:bodyDiv w:val="1"/>
      <w:marLeft w:val="0"/>
      <w:marRight w:val="0"/>
      <w:marTop w:val="0"/>
      <w:marBottom w:val="0"/>
      <w:divBdr>
        <w:top w:val="none" w:sz="0" w:space="0" w:color="auto"/>
        <w:left w:val="none" w:sz="0" w:space="0" w:color="auto"/>
        <w:bottom w:val="none" w:sz="0" w:space="0" w:color="auto"/>
        <w:right w:val="none" w:sz="0" w:space="0" w:color="auto"/>
      </w:divBdr>
      <w:divsChild>
        <w:div w:id="1617902830">
          <w:marLeft w:val="1166"/>
          <w:marRight w:val="0"/>
          <w:marTop w:val="120"/>
          <w:marBottom w:val="0"/>
          <w:divBdr>
            <w:top w:val="none" w:sz="0" w:space="0" w:color="auto"/>
            <w:left w:val="none" w:sz="0" w:space="0" w:color="auto"/>
            <w:bottom w:val="none" w:sz="0" w:space="0" w:color="auto"/>
            <w:right w:val="none" w:sz="0" w:space="0" w:color="auto"/>
          </w:divBdr>
        </w:div>
      </w:divsChild>
    </w:div>
    <w:div w:id="513501475">
      <w:bodyDiv w:val="1"/>
      <w:marLeft w:val="0"/>
      <w:marRight w:val="0"/>
      <w:marTop w:val="0"/>
      <w:marBottom w:val="0"/>
      <w:divBdr>
        <w:top w:val="none" w:sz="0" w:space="0" w:color="auto"/>
        <w:left w:val="none" w:sz="0" w:space="0" w:color="auto"/>
        <w:bottom w:val="none" w:sz="0" w:space="0" w:color="auto"/>
        <w:right w:val="none" w:sz="0" w:space="0" w:color="auto"/>
      </w:divBdr>
    </w:div>
    <w:div w:id="563561596">
      <w:bodyDiv w:val="1"/>
      <w:marLeft w:val="0"/>
      <w:marRight w:val="0"/>
      <w:marTop w:val="0"/>
      <w:marBottom w:val="0"/>
      <w:divBdr>
        <w:top w:val="none" w:sz="0" w:space="0" w:color="auto"/>
        <w:left w:val="none" w:sz="0" w:space="0" w:color="auto"/>
        <w:bottom w:val="none" w:sz="0" w:space="0" w:color="auto"/>
        <w:right w:val="none" w:sz="0" w:space="0" w:color="auto"/>
      </w:divBdr>
    </w:div>
    <w:div w:id="730807132">
      <w:bodyDiv w:val="1"/>
      <w:marLeft w:val="0"/>
      <w:marRight w:val="0"/>
      <w:marTop w:val="0"/>
      <w:marBottom w:val="0"/>
      <w:divBdr>
        <w:top w:val="none" w:sz="0" w:space="0" w:color="auto"/>
        <w:left w:val="none" w:sz="0" w:space="0" w:color="auto"/>
        <w:bottom w:val="none" w:sz="0" w:space="0" w:color="auto"/>
        <w:right w:val="none" w:sz="0" w:space="0" w:color="auto"/>
      </w:divBdr>
      <w:divsChild>
        <w:div w:id="1734622113">
          <w:marLeft w:val="1166"/>
          <w:marRight w:val="0"/>
          <w:marTop w:val="120"/>
          <w:marBottom w:val="0"/>
          <w:divBdr>
            <w:top w:val="none" w:sz="0" w:space="0" w:color="auto"/>
            <w:left w:val="none" w:sz="0" w:space="0" w:color="auto"/>
            <w:bottom w:val="none" w:sz="0" w:space="0" w:color="auto"/>
            <w:right w:val="none" w:sz="0" w:space="0" w:color="auto"/>
          </w:divBdr>
        </w:div>
      </w:divsChild>
    </w:div>
    <w:div w:id="830298179">
      <w:bodyDiv w:val="1"/>
      <w:marLeft w:val="0"/>
      <w:marRight w:val="0"/>
      <w:marTop w:val="0"/>
      <w:marBottom w:val="0"/>
      <w:divBdr>
        <w:top w:val="none" w:sz="0" w:space="0" w:color="auto"/>
        <w:left w:val="none" w:sz="0" w:space="0" w:color="auto"/>
        <w:bottom w:val="none" w:sz="0" w:space="0" w:color="auto"/>
        <w:right w:val="none" w:sz="0" w:space="0" w:color="auto"/>
      </w:divBdr>
    </w:div>
    <w:div w:id="935942325">
      <w:bodyDiv w:val="1"/>
      <w:marLeft w:val="0"/>
      <w:marRight w:val="0"/>
      <w:marTop w:val="0"/>
      <w:marBottom w:val="0"/>
      <w:divBdr>
        <w:top w:val="none" w:sz="0" w:space="0" w:color="auto"/>
        <w:left w:val="none" w:sz="0" w:space="0" w:color="auto"/>
        <w:bottom w:val="none" w:sz="0" w:space="0" w:color="auto"/>
        <w:right w:val="none" w:sz="0" w:space="0" w:color="auto"/>
      </w:divBdr>
    </w:div>
    <w:div w:id="954483262">
      <w:bodyDiv w:val="1"/>
      <w:marLeft w:val="0"/>
      <w:marRight w:val="0"/>
      <w:marTop w:val="0"/>
      <w:marBottom w:val="0"/>
      <w:divBdr>
        <w:top w:val="none" w:sz="0" w:space="0" w:color="auto"/>
        <w:left w:val="none" w:sz="0" w:space="0" w:color="auto"/>
        <w:bottom w:val="none" w:sz="0" w:space="0" w:color="auto"/>
        <w:right w:val="none" w:sz="0" w:space="0" w:color="auto"/>
      </w:divBdr>
    </w:div>
    <w:div w:id="1001271745">
      <w:bodyDiv w:val="1"/>
      <w:marLeft w:val="0"/>
      <w:marRight w:val="0"/>
      <w:marTop w:val="0"/>
      <w:marBottom w:val="0"/>
      <w:divBdr>
        <w:top w:val="none" w:sz="0" w:space="0" w:color="auto"/>
        <w:left w:val="none" w:sz="0" w:space="0" w:color="auto"/>
        <w:bottom w:val="none" w:sz="0" w:space="0" w:color="auto"/>
        <w:right w:val="none" w:sz="0" w:space="0" w:color="auto"/>
      </w:divBdr>
      <w:divsChild>
        <w:div w:id="333462977">
          <w:marLeft w:val="0"/>
          <w:marRight w:val="180"/>
          <w:marTop w:val="0"/>
          <w:marBottom w:val="0"/>
          <w:divBdr>
            <w:top w:val="none" w:sz="0" w:space="0" w:color="auto"/>
            <w:left w:val="none" w:sz="0" w:space="0" w:color="auto"/>
            <w:bottom w:val="none" w:sz="0" w:space="0" w:color="auto"/>
            <w:right w:val="none" w:sz="0" w:space="0" w:color="auto"/>
          </w:divBdr>
          <w:divsChild>
            <w:div w:id="392510809">
              <w:marLeft w:val="-60"/>
              <w:marRight w:val="-60"/>
              <w:marTop w:val="0"/>
              <w:marBottom w:val="0"/>
              <w:divBdr>
                <w:top w:val="none" w:sz="0" w:space="0" w:color="auto"/>
                <w:left w:val="none" w:sz="0" w:space="0" w:color="auto"/>
                <w:bottom w:val="none" w:sz="0" w:space="0" w:color="auto"/>
                <w:right w:val="none" w:sz="0" w:space="0" w:color="auto"/>
              </w:divBdr>
            </w:div>
          </w:divsChild>
        </w:div>
        <w:div w:id="1628006065">
          <w:marLeft w:val="0"/>
          <w:marRight w:val="0"/>
          <w:marTop w:val="0"/>
          <w:marBottom w:val="0"/>
          <w:divBdr>
            <w:top w:val="none" w:sz="0" w:space="0" w:color="auto"/>
            <w:left w:val="none" w:sz="0" w:space="0" w:color="auto"/>
            <w:bottom w:val="none" w:sz="0" w:space="0" w:color="auto"/>
            <w:right w:val="none" w:sz="0" w:space="0" w:color="auto"/>
          </w:divBdr>
          <w:divsChild>
            <w:div w:id="10278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8780">
      <w:bodyDiv w:val="1"/>
      <w:marLeft w:val="0"/>
      <w:marRight w:val="0"/>
      <w:marTop w:val="0"/>
      <w:marBottom w:val="0"/>
      <w:divBdr>
        <w:top w:val="none" w:sz="0" w:space="0" w:color="auto"/>
        <w:left w:val="none" w:sz="0" w:space="0" w:color="auto"/>
        <w:bottom w:val="none" w:sz="0" w:space="0" w:color="auto"/>
        <w:right w:val="none" w:sz="0" w:space="0" w:color="auto"/>
      </w:divBdr>
      <w:divsChild>
        <w:div w:id="11687070">
          <w:marLeft w:val="0"/>
          <w:marRight w:val="0"/>
          <w:marTop w:val="0"/>
          <w:marBottom w:val="0"/>
          <w:divBdr>
            <w:top w:val="none" w:sz="0" w:space="0" w:color="auto"/>
            <w:left w:val="none" w:sz="0" w:space="0" w:color="auto"/>
            <w:bottom w:val="none" w:sz="0" w:space="0" w:color="auto"/>
            <w:right w:val="none" w:sz="0" w:space="0" w:color="auto"/>
          </w:divBdr>
          <w:divsChild>
            <w:div w:id="22904020">
              <w:marLeft w:val="0"/>
              <w:marRight w:val="0"/>
              <w:marTop w:val="0"/>
              <w:marBottom w:val="0"/>
              <w:divBdr>
                <w:top w:val="none" w:sz="0" w:space="0" w:color="auto"/>
                <w:left w:val="none" w:sz="0" w:space="0" w:color="auto"/>
                <w:bottom w:val="none" w:sz="0" w:space="0" w:color="auto"/>
                <w:right w:val="none" w:sz="0" w:space="0" w:color="auto"/>
              </w:divBdr>
              <w:divsChild>
                <w:div w:id="40829201">
                  <w:marLeft w:val="0"/>
                  <w:marRight w:val="0"/>
                  <w:marTop w:val="0"/>
                  <w:marBottom w:val="0"/>
                  <w:divBdr>
                    <w:top w:val="none" w:sz="0" w:space="0" w:color="auto"/>
                    <w:left w:val="none" w:sz="0" w:space="0" w:color="auto"/>
                    <w:bottom w:val="none" w:sz="0" w:space="0" w:color="auto"/>
                    <w:right w:val="none" w:sz="0" w:space="0" w:color="auto"/>
                  </w:divBdr>
                  <w:divsChild>
                    <w:div w:id="1328636041">
                      <w:marLeft w:val="0"/>
                      <w:marRight w:val="0"/>
                      <w:marTop w:val="0"/>
                      <w:marBottom w:val="0"/>
                      <w:divBdr>
                        <w:top w:val="none" w:sz="0" w:space="0" w:color="auto"/>
                        <w:left w:val="none" w:sz="0" w:space="0" w:color="auto"/>
                        <w:bottom w:val="none" w:sz="0" w:space="0" w:color="auto"/>
                        <w:right w:val="none" w:sz="0" w:space="0" w:color="auto"/>
                      </w:divBdr>
                      <w:divsChild>
                        <w:div w:id="970284407">
                          <w:marLeft w:val="0"/>
                          <w:marRight w:val="0"/>
                          <w:marTop w:val="0"/>
                          <w:marBottom w:val="0"/>
                          <w:divBdr>
                            <w:top w:val="none" w:sz="0" w:space="0" w:color="auto"/>
                            <w:left w:val="none" w:sz="0" w:space="0" w:color="auto"/>
                            <w:bottom w:val="none" w:sz="0" w:space="0" w:color="auto"/>
                            <w:right w:val="none" w:sz="0" w:space="0" w:color="auto"/>
                          </w:divBdr>
                          <w:divsChild>
                            <w:div w:id="171720186">
                              <w:marLeft w:val="0"/>
                              <w:marRight w:val="0"/>
                              <w:marTop w:val="0"/>
                              <w:marBottom w:val="0"/>
                              <w:divBdr>
                                <w:top w:val="none" w:sz="0" w:space="0" w:color="auto"/>
                                <w:left w:val="none" w:sz="0" w:space="0" w:color="auto"/>
                                <w:bottom w:val="none" w:sz="0" w:space="0" w:color="auto"/>
                                <w:right w:val="none" w:sz="0" w:space="0" w:color="auto"/>
                              </w:divBdr>
                              <w:divsChild>
                                <w:div w:id="973366393">
                                  <w:marLeft w:val="0"/>
                                  <w:marRight w:val="0"/>
                                  <w:marTop w:val="0"/>
                                  <w:marBottom w:val="0"/>
                                  <w:divBdr>
                                    <w:top w:val="none" w:sz="0" w:space="0" w:color="auto"/>
                                    <w:left w:val="none" w:sz="0" w:space="0" w:color="auto"/>
                                    <w:bottom w:val="none" w:sz="0" w:space="0" w:color="auto"/>
                                    <w:right w:val="none" w:sz="0" w:space="0" w:color="auto"/>
                                  </w:divBdr>
                                  <w:divsChild>
                                    <w:div w:id="17852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45214">
      <w:bodyDiv w:val="1"/>
      <w:marLeft w:val="0"/>
      <w:marRight w:val="0"/>
      <w:marTop w:val="0"/>
      <w:marBottom w:val="0"/>
      <w:divBdr>
        <w:top w:val="none" w:sz="0" w:space="0" w:color="auto"/>
        <w:left w:val="none" w:sz="0" w:space="0" w:color="auto"/>
        <w:bottom w:val="none" w:sz="0" w:space="0" w:color="auto"/>
        <w:right w:val="none" w:sz="0" w:space="0" w:color="auto"/>
      </w:divBdr>
      <w:divsChild>
        <w:div w:id="518549156">
          <w:marLeft w:val="0"/>
          <w:marRight w:val="0"/>
          <w:marTop w:val="0"/>
          <w:marBottom w:val="0"/>
          <w:divBdr>
            <w:top w:val="none" w:sz="0" w:space="0" w:color="auto"/>
            <w:left w:val="none" w:sz="0" w:space="0" w:color="auto"/>
            <w:bottom w:val="none" w:sz="0" w:space="0" w:color="auto"/>
            <w:right w:val="none" w:sz="0" w:space="0" w:color="auto"/>
          </w:divBdr>
          <w:divsChild>
            <w:div w:id="122165027">
              <w:marLeft w:val="0"/>
              <w:marRight w:val="0"/>
              <w:marTop w:val="0"/>
              <w:marBottom w:val="0"/>
              <w:divBdr>
                <w:top w:val="none" w:sz="0" w:space="0" w:color="auto"/>
                <w:left w:val="none" w:sz="0" w:space="0" w:color="auto"/>
                <w:bottom w:val="none" w:sz="0" w:space="0" w:color="auto"/>
                <w:right w:val="none" w:sz="0" w:space="0" w:color="auto"/>
              </w:divBdr>
              <w:divsChild>
                <w:div w:id="493381322">
                  <w:marLeft w:val="0"/>
                  <w:marRight w:val="0"/>
                  <w:marTop w:val="0"/>
                  <w:marBottom w:val="0"/>
                  <w:divBdr>
                    <w:top w:val="none" w:sz="0" w:space="0" w:color="auto"/>
                    <w:left w:val="none" w:sz="0" w:space="0" w:color="auto"/>
                    <w:bottom w:val="none" w:sz="0" w:space="0" w:color="auto"/>
                    <w:right w:val="none" w:sz="0" w:space="0" w:color="auto"/>
                  </w:divBdr>
                  <w:divsChild>
                    <w:div w:id="486358521">
                      <w:marLeft w:val="0"/>
                      <w:marRight w:val="0"/>
                      <w:marTop w:val="0"/>
                      <w:marBottom w:val="0"/>
                      <w:divBdr>
                        <w:top w:val="none" w:sz="0" w:space="0" w:color="auto"/>
                        <w:left w:val="none" w:sz="0" w:space="0" w:color="auto"/>
                        <w:bottom w:val="none" w:sz="0" w:space="0" w:color="auto"/>
                        <w:right w:val="none" w:sz="0" w:space="0" w:color="auto"/>
                      </w:divBdr>
                      <w:divsChild>
                        <w:div w:id="1782917641">
                          <w:marLeft w:val="0"/>
                          <w:marRight w:val="0"/>
                          <w:marTop w:val="0"/>
                          <w:marBottom w:val="0"/>
                          <w:divBdr>
                            <w:top w:val="none" w:sz="0" w:space="0" w:color="auto"/>
                            <w:left w:val="none" w:sz="0" w:space="0" w:color="auto"/>
                            <w:bottom w:val="none" w:sz="0" w:space="0" w:color="auto"/>
                            <w:right w:val="none" w:sz="0" w:space="0" w:color="auto"/>
                          </w:divBdr>
                          <w:divsChild>
                            <w:div w:id="2096393940">
                              <w:marLeft w:val="0"/>
                              <w:marRight w:val="0"/>
                              <w:marTop w:val="0"/>
                              <w:marBottom w:val="0"/>
                              <w:divBdr>
                                <w:top w:val="none" w:sz="0" w:space="0" w:color="auto"/>
                                <w:left w:val="none" w:sz="0" w:space="0" w:color="auto"/>
                                <w:bottom w:val="none" w:sz="0" w:space="0" w:color="auto"/>
                                <w:right w:val="none" w:sz="0" w:space="0" w:color="auto"/>
                              </w:divBdr>
                              <w:divsChild>
                                <w:div w:id="1985817112">
                                  <w:marLeft w:val="0"/>
                                  <w:marRight w:val="0"/>
                                  <w:marTop w:val="0"/>
                                  <w:marBottom w:val="0"/>
                                  <w:divBdr>
                                    <w:top w:val="none" w:sz="0" w:space="0" w:color="auto"/>
                                    <w:left w:val="none" w:sz="0" w:space="0" w:color="auto"/>
                                    <w:bottom w:val="none" w:sz="0" w:space="0" w:color="auto"/>
                                    <w:right w:val="none" w:sz="0" w:space="0" w:color="auto"/>
                                  </w:divBdr>
                                  <w:divsChild>
                                    <w:div w:id="1311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197633">
      <w:bodyDiv w:val="1"/>
      <w:marLeft w:val="0"/>
      <w:marRight w:val="0"/>
      <w:marTop w:val="0"/>
      <w:marBottom w:val="0"/>
      <w:divBdr>
        <w:top w:val="none" w:sz="0" w:space="0" w:color="auto"/>
        <w:left w:val="none" w:sz="0" w:space="0" w:color="auto"/>
        <w:bottom w:val="none" w:sz="0" w:space="0" w:color="auto"/>
        <w:right w:val="none" w:sz="0" w:space="0" w:color="auto"/>
      </w:divBdr>
    </w:div>
    <w:div w:id="1226451841">
      <w:bodyDiv w:val="1"/>
      <w:marLeft w:val="0"/>
      <w:marRight w:val="0"/>
      <w:marTop w:val="0"/>
      <w:marBottom w:val="0"/>
      <w:divBdr>
        <w:top w:val="none" w:sz="0" w:space="0" w:color="auto"/>
        <w:left w:val="none" w:sz="0" w:space="0" w:color="auto"/>
        <w:bottom w:val="none" w:sz="0" w:space="0" w:color="auto"/>
        <w:right w:val="none" w:sz="0" w:space="0" w:color="auto"/>
      </w:divBdr>
    </w:div>
    <w:div w:id="1263995816">
      <w:bodyDiv w:val="1"/>
      <w:marLeft w:val="0"/>
      <w:marRight w:val="0"/>
      <w:marTop w:val="0"/>
      <w:marBottom w:val="0"/>
      <w:divBdr>
        <w:top w:val="none" w:sz="0" w:space="0" w:color="auto"/>
        <w:left w:val="none" w:sz="0" w:space="0" w:color="auto"/>
        <w:bottom w:val="none" w:sz="0" w:space="0" w:color="auto"/>
        <w:right w:val="none" w:sz="0" w:space="0" w:color="auto"/>
      </w:divBdr>
      <w:divsChild>
        <w:div w:id="943995744">
          <w:marLeft w:val="1166"/>
          <w:marRight w:val="0"/>
          <w:marTop w:val="134"/>
          <w:marBottom w:val="0"/>
          <w:divBdr>
            <w:top w:val="none" w:sz="0" w:space="0" w:color="auto"/>
            <w:left w:val="none" w:sz="0" w:space="0" w:color="auto"/>
            <w:bottom w:val="none" w:sz="0" w:space="0" w:color="auto"/>
            <w:right w:val="none" w:sz="0" w:space="0" w:color="auto"/>
          </w:divBdr>
        </w:div>
        <w:div w:id="340860711">
          <w:marLeft w:val="1166"/>
          <w:marRight w:val="0"/>
          <w:marTop w:val="134"/>
          <w:marBottom w:val="0"/>
          <w:divBdr>
            <w:top w:val="none" w:sz="0" w:space="0" w:color="auto"/>
            <w:left w:val="none" w:sz="0" w:space="0" w:color="auto"/>
            <w:bottom w:val="none" w:sz="0" w:space="0" w:color="auto"/>
            <w:right w:val="none" w:sz="0" w:space="0" w:color="auto"/>
          </w:divBdr>
        </w:div>
        <w:div w:id="1281230864">
          <w:marLeft w:val="1166"/>
          <w:marRight w:val="0"/>
          <w:marTop w:val="134"/>
          <w:marBottom w:val="0"/>
          <w:divBdr>
            <w:top w:val="none" w:sz="0" w:space="0" w:color="auto"/>
            <w:left w:val="none" w:sz="0" w:space="0" w:color="auto"/>
            <w:bottom w:val="none" w:sz="0" w:space="0" w:color="auto"/>
            <w:right w:val="none" w:sz="0" w:space="0" w:color="auto"/>
          </w:divBdr>
        </w:div>
      </w:divsChild>
    </w:div>
    <w:div w:id="1309170502">
      <w:bodyDiv w:val="1"/>
      <w:marLeft w:val="0"/>
      <w:marRight w:val="0"/>
      <w:marTop w:val="0"/>
      <w:marBottom w:val="0"/>
      <w:divBdr>
        <w:top w:val="none" w:sz="0" w:space="0" w:color="auto"/>
        <w:left w:val="none" w:sz="0" w:space="0" w:color="auto"/>
        <w:bottom w:val="none" w:sz="0" w:space="0" w:color="auto"/>
        <w:right w:val="none" w:sz="0" w:space="0" w:color="auto"/>
      </w:divBdr>
    </w:div>
    <w:div w:id="1383286856">
      <w:bodyDiv w:val="1"/>
      <w:marLeft w:val="0"/>
      <w:marRight w:val="0"/>
      <w:marTop w:val="0"/>
      <w:marBottom w:val="0"/>
      <w:divBdr>
        <w:top w:val="none" w:sz="0" w:space="0" w:color="auto"/>
        <w:left w:val="none" w:sz="0" w:space="0" w:color="auto"/>
        <w:bottom w:val="none" w:sz="0" w:space="0" w:color="auto"/>
        <w:right w:val="none" w:sz="0" w:space="0" w:color="auto"/>
      </w:divBdr>
    </w:div>
    <w:div w:id="1410615053">
      <w:bodyDiv w:val="1"/>
      <w:marLeft w:val="0"/>
      <w:marRight w:val="0"/>
      <w:marTop w:val="0"/>
      <w:marBottom w:val="0"/>
      <w:divBdr>
        <w:top w:val="none" w:sz="0" w:space="0" w:color="auto"/>
        <w:left w:val="none" w:sz="0" w:space="0" w:color="auto"/>
        <w:bottom w:val="none" w:sz="0" w:space="0" w:color="auto"/>
        <w:right w:val="none" w:sz="0" w:space="0" w:color="auto"/>
      </w:divBdr>
      <w:divsChild>
        <w:div w:id="226766967">
          <w:marLeft w:val="547"/>
          <w:marRight w:val="0"/>
          <w:marTop w:val="130"/>
          <w:marBottom w:val="0"/>
          <w:divBdr>
            <w:top w:val="none" w:sz="0" w:space="0" w:color="auto"/>
            <w:left w:val="none" w:sz="0" w:space="0" w:color="auto"/>
            <w:bottom w:val="none" w:sz="0" w:space="0" w:color="auto"/>
            <w:right w:val="none" w:sz="0" w:space="0" w:color="auto"/>
          </w:divBdr>
        </w:div>
        <w:div w:id="659649892">
          <w:marLeft w:val="547"/>
          <w:marRight w:val="0"/>
          <w:marTop w:val="130"/>
          <w:marBottom w:val="0"/>
          <w:divBdr>
            <w:top w:val="none" w:sz="0" w:space="0" w:color="auto"/>
            <w:left w:val="none" w:sz="0" w:space="0" w:color="auto"/>
            <w:bottom w:val="none" w:sz="0" w:space="0" w:color="auto"/>
            <w:right w:val="none" w:sz="0" w:space="0" w:color="auto"/>
          </w:divBdr>
        </w:div>
        <w:div w:id="1586956963">
          <w:marLeft w:val="547"/>
          <w:marRight w:val="0"/>
          <w:marTop w:val="130"/>
          <w:marBottom w:val="0"/>
          <w:divBdr>
            <w:top w:val="none" w:sz="0" w:space="0" w:color="auto"/>
            <w:left w:val="none" w:sz="0" w:space="0" w:color="auto"/>
            <w:bottom w:val="none" w:sz="0" w:space="0" w:color="auto"/>
            <w:right w:val="none" w:sz="0" w:space="0" w:color="auto"/>
          </w:divBdr>
        </w:div>
        <w:div w:id="803041727">
          <w:marLeft w:val="547"/>
          <w:marRight w:val="0"/>
          <w:marTop w:val="130"/>
          <w:marBottom w:val="0"/>
          <w:divBdr>
            <w:top w:val="none" w:sz="0" w:space="0" w:color="auto"/>
            <w:left w:val="none" w:sz="0" w:space="0" w:color="auto"/>
            <w:bottom w:val="none" w:sz="0" w:space="0" w:color="auto"/>
            <w:right w:val="none" w:sz="0" w:space="0" w:color="auto"/>
          </w:divBdr>
        </w:div>
      </w:divsChild>
    </w:div>
    <w:div w:id="1418019041">
      <w:bodyDiv w:val="1"/>
      <w:marLeft w:val="0"/>
      <w:marRight w:val="0"/>
      <w:marTop w:val="0"/>
      <w:marBottom w:val="0"/>
      <w:divBdr>
        <w:top w:val="none" w:sz="0" w:space="0" w:color="auto"/>
        <w:left w:val="none" w:sz="0" w:space="0" w:color="auto"/>
        <w:bottom w:val="none" w:sz="0" w:space="0" w:color="auto"/>
        <w:right w:val="none" w:sz="0" w:space="0" w:color="auto"/>
      </w:divBdr>
    </w:div>
    <w:div w:id="1613897379">
      <w:bodyDiv w:val="1"/>
      <w:marLeft w:val="0"/>
      <w:marRight w:val="0"/>
      <w:marTop w:val="0"/>
      <w:marBottom w:val="0"/>
      <w:divBdr>
        <w:top w:val="none" w:sz="0" w:space="0" w:color="auto"/>
        <w:left w:val="none" w:sz="0" w:space="0" w:color="auto"/>
        <w:bottom w:val="none" w:sz="0" w:space="0" w:color="auto"/>
        <w:right w:val="none" w:sz="0" w:space="0" w:color="auto"/>
      </w:divBdr>
    </w:div>
    <w:div w:id="1711412816">
      <w:bodyDiv w:val="1"/>
      <w:marLeft w:val="0"/>
      <w:marRight w:val="0"/>
      <w:marTop w:val="0"/>
      <w:marBottom w:val="0"/>
      <w:divBdr>
        <w:top w:val="none" w:sz="0" w:space="0" w:color="auto"/>
        <w:left w:val="none" w:sz="0" w:space="0" w:color="auto"/>
        <w:bottom w:val="none" w:sz="0" w:space="0" w:color="auto"/>
        <w:right w:val="none" w:sz="0" w:space="0" w:color="auto"/>
      </w:divBdr>
    </w:div>
    <w:div w:id="1815027101">
      <w:bodyDiv w:val="1"/>
      <w:marLeft w:val="0"/>
      <w:marRight w:val="0"/>
      <w:marTop w:val="0"/>
      <w:marBottom w:val="0"/>
      <w:divBdr>
        <w:top w:val="none" w:sz="0" w:space="0" w:color="auto"/>
        <w:left w:val="none" w:sz="0" w:space="0" w:color="auto"/>
        <w:bottom w:val="none" w:sz="0" w:space="0" w:color="auto"/>
        <w:right w:val="none" w:sz="0" w:space="0" w:color="auto"/>
      </w:divBdr>
    </w:div>
    <w:div w:id="1946620613">
      <w:bodyDiv w:val="1"/>
      <w:marLeft w:val="0"/>
      <w:marRight w:val="0"/>
      <w:marTop w:val="0"/>
      <w:marBottom w:val="0"/>
      <w:divBdr>
        <w:top w:val="none" w:sz="0" w:space="0" w:color="auto"/>
        <w:left w:val="none" w:sz="0" w:space="0" w:color="auto"/>
        <w:bottom w:val="none" w:sz="0" w:space="0" w:color="auto"/>
        <w:right w:val="none" w:sz="0" w:space="0" w:color="auto"/>
      </w:divBdr>
    </w:div>
    <w:div w:id="2009743431">
      <w:bodyDiv w:val="1"/>
      <w:marLeft w:val="0"/>
      <w:marRight w:val="0"/>
      <w:marTop w:val="0"/>
      <w:marBottom w:val="0"/>
      <w:divBdr>
        <w:top w:val="none" w:sz="0" w:space="0" w:color="auto"/>
        <w:left w:val="none" w:sz="0" w:space="0" w:color="auto"/>
        <w:bottom w:val="none" w:sz="0" w:space="0" w:color="auto"/>
        <w:right w:val="none" w:sz="0" w:space="0" w:color="auto"/>
      </w:divBdr>
    </w:div>
    <w:div w:id="21047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innovation@cqc.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C8427DB47404B9411CBD78A1C98E7" ma:contentTypeVersion="2" ma:contentTypeDescription="Create a new document." ma:contentTypeScope="" ma:versionID="8c8dc5d1ce7dc2e2acdc00d2854ce10a">
  <xsd:schema xmlns:xsd="http://www.w3.org/2001/XMLSchema" xmlns:p="http://schemas.microsoft.com/office/2006/metadata/properties" targetNamespace="http://schemas.microsoft.com/office/2006/metadata/properties" ma:root="true" ma:fieldsID="f5f8e5e44bdef8fa765c21043f4f3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4F6D-71D1-441D-BCE2-B223A6B28593}">
  <ds:schemaRefs>
    <ds:schemaRef ds:uri="http://schemas.microsoft.com/sharepoint/v3/contenttype/forms"/>
  </ds:schemaRefs>
</ds:datastoreItem>
</file>

<file path=customXml/itemProps2.xml><?xml version="1.0" encoding="utf-8"?>
<ds:datastoreItem xmlns:ds="http://schemas.openxmlformats.org/officeDocument/2006/customXml" ds:itemID="{DFCFC949-FEB8-4286-8758-77B10230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69C296-B0B7-42C7-BFD7-876C543CDA3E}">
  <ds:schemaRefs>
    <ds:schemaRef ds:uri="http://schemas.microsoft.com/office/2006/metadata/properties"/>
  </ds:schemaRefs>
</ds:datastoreItem>
</file>

<file path=customXml/itemProps4.xml><?xml version="1.0" encoding="utf-8"?>
<ds:datastoreItem xmlns:ds="http://schemas.openxmlformats.org/officeDocument/2006/customXml" ds:itemID="{EC02A9F8-8263-4C04-ABB2-EAFC621B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Victoria</dc:creator>
  <cp:lastModifiedBy>Stocker, Tom</cp:lastModifiedBy>
  <cp:revision>3</cp:revision>
  <cp:lastPrinted>2019-08-07T10:07:00Z</cp:lastPrinted>
  <dcterms:created xsi:type="dcterms:W3CDTF">2019-09-15T22:30:00Z</dcterms:created>
  <dcterms:modified xsi:type="dcterms:W3CDTF">2019-09-15T23:02:00Z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0x01010084EC8427DB47404B9411CBD78A1C98E7</vt:lpwstr>
  </property>
</Properties>
</file>